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0C745" w14:textId="660454F9" w:rsidR="00280FD1" w:rsidRPr="006D1BCB" w:rsidRDefault="00CB53B9" w:rsidP="00DE19A5">
      <w:pPr>
        <w:spacing w:line="240" w:lineRule="auto"/>
        <w:ind w:left="7314" w:firstLine="0"/>
        <w:jc w:val="right"/>
        <w:rPr>
          <w:rFonts w:cstheme="minorHAnsi"/>
        </w:rPr>
      </w:pPr>
      <w:r>
        <w:rPr>
          <w:rFonts w:cstheme="minorHAnsi"/>
          <w:b/>
          <w:bCs/>
        </w:rPr>
        <w:t>4</w:t>
      </w:r>
      <w:r w:rsidR="00280FD1" w:rsidRPr="006D1BCB">
        <w:rPr>
          <w:rFonts w:cstheme="minorHAnsi"/>
          <w:b/>
          <w:bCs/>
        </w:rPr>
        <w:t xml:space="preserve"> </w:t>
      </w:r>
      <w:r w:rsidR="00CC1F3F">
        <w:rPr>
          <w:rFonts w:cstheme="minorHAnsi"/>
          <w:b/>
          <w:bCs/>
        </w:rPr>
        <w:t>p</w:t>
      </w:r>
      <w:r w:rsidR="00280FD1" w:rsidRPr="006D1BCB">
        <w:rPr>
          <w:rFonts w:cstheme="minorHAnsi"/>
          <w:b/>
          <w:bCs/>
        </w:rPr>
        <w:t>riedas</w:t>
      </w:r>
      <w:r w:rsidR="00280FD1" w:rsidRPr="006D1BCB">
        <w:rPr>
          <w:rFonts w:cstheme="minorHAnsi"/>
        </w:rPr>
        <w:t xml:space="preserve"> </w:t>
      </w:r>
    </w:p>
    <w:p w14:paraId="75690C98" w14:textId="57231DA8" w:rsidR="009B2B4E" w:rsidRPr="00A047F7" w:rsidRDefault="00F56007" w:rsidP="009B2B4E">
      <w:pPr>
        <w:pStyle w:val="Sraopastraipa"/>
        <w:tabs>
          <w:tab w:val="center" w:pos="4908"/>
          <w:tab w:val="left" w:pos="7305"/>
        </w:tabs>
        <w:spacing w:after="0" w:line="240" w:lineRule="auto"/>
        <w:ind w:left="0"/>
        <w:jc w:val="center"/>
        <w:rPr>
          <w:rFonts w:eastAsia="Times New Roman" w:cstheme="minorHAnsi"/>
          <w:b/>
          <w:bCs/>
          <w:sz w:val="21"/>
          <w:szCs w:val="21"/>
          <w:u w:val="single"/>
          <w:lang w:val="lt-LT"/>
        </w:rPr>
      </w:pPr>
      <w:r w:rsidRPr="00A047F7">
        <w:rPr>
          <w:rFonts w:eastAsia="Times New Roman" w:cstheme="minorHAnsi"/>
          <w:b/>
          <w:bCs/>
          <w:sz w:val="21"/>
          <w:szCs w:val="21"/>
          <w:u w:val="single"/>
          <w:lang w:val="lt-LT"/>
        </w:rPr>
        <w:t xml:space="preserve">1. </w:t>
      </w:r>
      <w:r w:rsidR="009B2B4E" w:rsidRPr="00A047F7">
        <w:rPr>
          <w:rFonts w:eastAsia="Times New Roman" w:cstheme="minorHAnsi"/>
          <w:b/>
          <w:bCs/>
          <w:sz w:val="21"/>
          <w:szCs w:val="21"/>
          <w:u w:val="single"/>
          <w:lang w:val="lt-LT"/>
        </w:rPr>
        <w:t xml:space="preserve">Tiekėjams keliami reikalavimai dėl pašalinimo pagrindų nebuvimo </w:t>
      </w:r>
    </w:p>
    <w:p w14:paraId="5A151BB4" w14:textId="77777777" w:rsidR="009B2B4E" w:rsidRPr="00A047F7" w:rsidRDefault="009B2B4E" w:rsidP="009B2B4E">
      <w:pPr>
        <w:pStyle w:val="Sraopastraipa"/>
        <w:tabs>
          <w:tab w:val="center" w:pos="4908"/>
          <w:tab w:val="left" w:pos="7305"/>
        </w:tabs>
        <w:spacing w:after="0" w:line="240" w:lineRule="auto"/>
        <w:ind w:left="0"/>
        <w:jc w:val="center"/>
        <w:rPr>
          <w:rFonts w:eastAsia="Times New Roman" w:cstheme="minorHAnsi"/>
          <w:b/>
          <w:bCs/>
          <w:sz w:val="21"/>
          <w:szCs w:val="21"/>
          <w:lang w:val="lt-LT"/>
        </w:rPr>
      </w:pPr>
    </w:p>
    <w:p w14:paraId="76D4A539" w14:textId="41172142"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w:t>
      </w:r>
      <w:r w:rsidRPr="003F1D6F">
        <w:rPr>
          <w:rFonts w:cstheme="minorHAnsi"/>
        </w:rPr>
        <w:t>nustatant laimėjusį pasiūlymą</w:t>
      </w:r>
      <w:r w:rsidR="003F1D6F">
        <w:rPr>
          <w:rFonts w:cstheme="minorHAnsi"/>
        </w:rPr>
        <w:t xml:space="preserve"> ir jų </w:t>
      </w:r>
      <w:r w:rsidR="003F1D6F" w:rsidRPr="003F1D6F">
        <w:rPr>
          <w:rFonts w:cstheme="minorHAnsi"/>
        </w:rPr>
        <w:t>perkančioji organizacija reikalaus tik turėdama pagrįstų abejonių dėl tiekėjo patikimumo.</w:t>
      </w:r>
      <w:r w:rsidRPr="006D1BCB">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D37DEE"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Pašalinimo pagrindai taikomi tiekėjui (kai pasiūlymą teikia ūkio subjektų grupė – visiems tos grupės nariams) ir ūkio subjektams, kurių pajėgumais tiekėjas remiasi. </w:t>
      </w:r>
    </w:p>
    <w:p w14:paraId="0A9307FA" w14:textId="77777777"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6D1BCB">
        <w:rPr>
          <w:rFonts w:eastAsia="Verdana" w:cstheme="minorHAnsi"/>
        </w:rPr>
        <w:t xml:space="preserve">e nustatytų tiekėjo pašalinimo pagrindų, išskyrus VPĮ 46 straipsnio 10 dalyje nustatytus atvejus (tačiau atsižvelgiant į VPĮ 46 straipsnio 11 ir 12 dalių nuostatas). </w:t>
      </w:r>
    </w:p>
    <w:p w14:paraId="45A5C69B" w14:textId="5B5A148E"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eastAsia="Verdana" w:cstheme="minorHAnsi"/>
        </w:rPr>
        <w:t>Perkančioji organizacija, priimdama sprendimus dėl tiekėjo pašalinimo iš pirkimo procedūros VPĮ 46</w:t>
      </w:r>
      <w:r w:rsidR="006D1BCB" w:rsidRPr="006D1BCB">
        <w:rPr>
          <w:rFonts w:eastAsia="Verdana" w:cstheme="minorHAnsi"/>
        </w:rPr>
        <w:t xml:space="preserve"> </w:t>
      </w:r>
      <w:r w:rsidRPr="006D1BCB">
        <w:rPr>
          <w:rFonts w:eastAsia="Verdana" w:cstheme="minorHAnsi"/>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C0F869"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D1BCB">
        <w:rPr>
          <w:rFonts w:eastAsia="Verdana" w:cstheme="minorHAnsi"/>
        </w:rPr>
        <w:t>Certis</w:t>
      </w:r>
      <w:proofErr w:type="spellEnd"/>
      <w:r w:rsidRPr="006D1BCB">
        <w:rPr>
          <w:rFonts w:eastAsia="Verdana" w:cstheme="minorHAnsi"/>
        </w:rPr>
        <w:t>“. Lentelės ketvirtame stulpelyje nurodomi doku</w:t>
      </w:r>
      <w:r w:rsidRPr="006D1BCB">
        <w:rPr>
          <w:rFonts w:cstheme="minorHAnsi"/>
        </w:rPr>
        <w:t>mentai, kuriuos turi pateikti Lietuvos Respublikoje registruoti tiekėjai. Dėl dokumentų, kuriuos turi pateikti užsienio šalių tiekėjai, informaciją Perkančioji organizacija pasitikrina „e-</w:t>
      </w:r>
      <w:proofErr w:type="spellStart"/>
      <w:r w:rsidRPr="006D1BCB">
        <w:rPr>
          <w:rFonts w:cstheme="minorHAnsi"/>
        </w:rPr>
        <w:t>Certis</w:t>
      </w:r>
      <w:proofErr w:type="spellEnd"/>
      <w:r w:rsidRPr="006D1BCB">
        <w:rPr>
          <w:rFonts w:cstheme="minorHAnsi"/>
        </w:rPr>
        <w:t xml:space="preserve">“, adresu </w:t>
      </w:r>
      <w:hyperlink r:id="rId8" w:history="1">
        <w:r w:rsidRPr="006D1BCB">
          <w:rPr>
            <w:rStyle w:val="Hipersaitas"/>
            <w:rFonts w:eastAsia="Calibri" w:cstheme="minorHAnsi"/>
          </w:rPr>
          <w:t>https://ec.europa.eu/tools/ecertis/</w:t>
        </w:r>
      </w:hyperlink>
      <w:r w:rsidRPr="006D1BCB">
        <w:rPr>
          <w:rFonts w:cstheme="minorHAnsi"/>
        </w:rPr>
        <w:t xml:space="preserve">. </w:t>
      </w:r>
    </w:p>
    <w:p w14:paraId="1D068E4B"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Perkančioji organizacija nereikalauja iš tiekėjo pateikti dokumentų, patvirtinančių jo pašalinimo pagrindų nebuvimą, jeigu ji:</w:t>
      </w:r>
    </w:p>
    <w:p w14:paraId="1F8D84ED"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 xml:space="preserve">turi galimybę susipažinti su šiais dokumentais ar informacija </w:t>
      </w:r>
      <w:r w:rsidRPr="006D1BCB">
        <w:rPr>
          <w:rFonts w:cstheme="minorHAnsi"/>
          <w:b/>
          <w:bCs/>
        </w:rPr>
        <w:t>tiesiogiai ir neatlygintinai</w:t>
      </w:r>
      <w:r w:rsidRPr="006D1BCB">
        <w:rPr>
          <w:rFonts w:cstheme="minorHAnsi"/>
        </w:rPr>
        <w:t xml:space="preserve"> prisijungusi prie nacionalinės duomenų bazės bet kurioje valstybėje narėje arba naudodamasi Centrinės viešųjų pirkimų informacinės sistemos priemonėmis;</w:t>
      </w:r>
    </w:p>
    <w:p w14:paraId="13313BFC" w14:textId="64CFA4B6" w:rsidR="009B2B4E" w:rsidRDefault="009B2B4E" w:rsidP="006F0230">
      <w:pPr>
        <w:pStyle w:val="Betarp"/>
        <w:numPr>
          <w:ilvl w:val="1"/>
          <w:numId w:val="5"/>
        </w:numPr>
        <w:tabs>
          <w:tab w:val="left" w:pos="709"/>
        </w:tabs>
        <w:ind w:left="-567" w:firstLine="851"/>
        <w:rPr>
          <w:rFonts w:cstheme="minorHAnsi"/>
        </w:rPr>
      </w:pPr>
      <w:r w:rsidRPr="006D1BCB">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2D6FBC0"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84E058"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priesaikos deklaracija;</w:t>
      </w:r>
    </w:p>
    <w:p w14:paraId="04B7653B" w14:textId="1D491D19" w:rsidR="00280FD1" w:rsidRPr="006D1BCB" w:rsidRDefault="009B2B4E" w:rsidP="006F0230">
      <w:pPr>
        <w:tabs>
          <w:tab w:val="left" w:pos="709"/>
        </w:tabs>
        <w:ind w:left="-567" w:firstLine="851"/>
        <w:rPr>
          <w:rFonts w:cstheme="minorHAnsi"/>
        </w:rPr>
      </w:pPr>
      <w:r w:rsidRPr="006D1BCB">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490" w:type="dxa"/>
        <w:tblInd w:w="-572" w:type="dxa"/>
        <w:tblLayout w:type="fixed"/>
        <w:tblCellMar>
          <w:left w:w="10" w:type="dxa"/>
          <w:right w:w="10" w:type="dxa"/>
        </w:tblCellMar>
        <w:tblLook w:val="04A0" w:firstRow="1" w:lastRow="0" w:firstColumn="1" w:lastColumn="0" w:noHBand="0" w:noVBand="1"/>
      </w:tblPr>
      <w:tblGrid>
        <w:gridCol w:w="708"/>
        <w:gridCol w:w="4112"/>
        <w:gridCol w:w="2126"/>
        <w:gridCol w:w="3544"/>
      </w:tblGrid>
      <w:tr w:rsidR="00280FD1" w:rsidRPr="006D1BCB" w14:paraId="6ED73FB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3352B" w14:textId="77777777" w:rsidR="00280FD1" w:rsidRPr="006D1BCB" w:rsidRDefault="00280FD1" w:rsidP="00B12440">
            <w:pPr>
              <w:pStyle w:val="Betarp"/>
              <w:ind w:left="32" w:firstLine="0"/>
              <w:rPr>
                <w:rFonts w:cstheme="minorHAnsi"/>
                <w:b/>
                <w:bCs/>
              </w:rPr>
            </w:pPr>
            <w:r w:rsidRPr="006D1BCB">
              <w:rPr>
                <w:rFonts w:cstheme="minorHAnsi"/>
                <w:b/>
                <w:bCs/>
              </w:rPr>
              <w:t>Eil. Nr.</w:t>
            </w: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B76F5" w14:textId="77777777" w:rsidR="00280FD1" w:rsidRPr="006D1BCB" w:rsidRDefault="00280FD1" w:rsidP="00B12440">
            <w:pPr>
              <w:pStyle w:val="Betarp"/>
              <w:jc w:val="center"/>
              <w:rPr>
                <w:rFonts w:cstheme="minorHAnsi"/>
                <w:bCs/>
                <w:lang w:eastAsia="en-US"/>
              </w:rPr>
            </w:pPr>
            <w:r w:rsidRPr="006D1BCB">
              <w:rPr>
                <w:rFonts w:cstheme="minorHAnsi"/>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F61A9" w14:textId="2FEF20DD" w:rsidR="00280FD1" w:rsidRPr="006D1BCB" w:rsidRDefault="00280FD1" w:rsidP="00B12440">
            <w:pPr>
              <w:pStyle w:val="Betarp"/>
              <w:jc w:val="center"/>
              <w:rPr>
                <w:rFonts w:eastAsia="Yu Mincho" w:cstheme="minorHAnsi"/>
                <w:b/>
                <w:bCs/>
              </w:rPr>
            </w:pPr>
            <w:r w:rsidRPr="006D1BCB">
              <w:rPr>
                <w:rFonts w:eastAsia="Yu Mincho" w:cstheme="minorHAnsi"/>
                <w:b/>
                <w:bCs/>
              </w:rPr>
              <w:t>VPĮ straipsnis,</w:t>
            </w:r>
            <w:r w:rsidR="006D1BCB" w:rsidRPr="006D1BCB">
              <w:rPr>
                <w:rFonts w:eastAsia="Yu Mincho" w:cstheme="minorHAnsi"/>
                <w:b/>
                <w:bCs/>
              </w:rPr>
              <w:t xml:space="preserve"> </w:t>
            </w:r>
            <w:r w:rsidRPr="006D1BCB">
              <w:rPr>
                <w:rFonts w:eastAsia="Yu Mincho" w:cstheme="minorHAnsi"/>
                <w:b/>
                <w:bCs/>
              </w:rPr>
              <w:t xml:space="preserve">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B23CE7" w14:textId="77777777" w:rsidR="00280FD1" w:rsidRPr="006D1BCB" w:rsidRDefault="00280FD1" w:rsidP="00B12440">
            <w:pPr>
              <w:pStyle w:val="Betarp"/>
              <w:jc w:val="center"/>
              <w:rPr>
                <w:rFonts w:cstheme="minorHAnsi"/>
                <w:bCs/>
                <w:iCs/>
                <w:lang w:eastAsia="en-US"/>
              </w:rPr>
            </w:pPr>
            <w:r w:rsidRPr="006D1BCB">
              <w:rPr>
                <w:rFonts w:cstheme="minorHAnsi"/>
                <w:b/>
              </w:rPr>
              <w:t>Pašalinimo pagrindų nebuvimą įrodantys dokumentai</w:t>
            </w:r>
          </w:p>
        </w:tc>
      </w:tr>
      <w:tr w:rsidR="00280FD1" w:rsidRPr="006D1BCB" w14:paraId="3B1AA0F9"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40222"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2A419" w14:textId="77777777" w:rsidR="00280FD1" w:rsidRPr="006D1BCB" w:rsidRDefault="00280FD1" w:rsidP="008D4C5C">
            <w:pPr>
              <w:pStyle w:val="Betarp"/>
              <w:ind w:firstLine="0"/>
              <w:rPr>
                <w:rFonts w:cstheme="minorHAnsi"/>
                <w:b/>
                <w:bCs/>
                <w:lang w:eastAsia="en-US"/>
              </w:rPr>
            </w:pPr>
            <w:r w:rsidRPr="006D1BCB">
              <w:rPr>
                <w:rFonts w:cstheme="minorHAnsi"/>
                <w:lang w:eastAsia="en-US"/>
              </w:rPr>
              <w:t>Tiekėjas arba jo atsakingas asmuo, nurodytas VPĮ 46 straipsnio 2 dalies 2 punkte, nuteistas už šią nusikalstamą veiką:</w:t>
            </w:r>
          </w:p>
          <w:p w14:paraId="6C1E3370" w14:textId="77777777" w:rsidR="00280FD1" w:rsidRPr="006D1BCB" w:rsidRDefault="00280FD1" w:rsidP="00B12440">
            <w:pPr>
              <w:pStyle w:val="Betarp"/>
              <w:rPr>
                <w:rFonts w:cstheme="minorHAnsi"/>
                <w:b/>
                <w:bCs/>
                <w:lang w:eastAsia="en-US"/>
              </w:rPr>
            </w:pPr>
            <w:r w:rsidRPr="006D1BCB">
              <w:rPr>
                <w:rFonts w:cstheme="minorHAnsi"/>
                <w:bCs/>
                <w:lang w:eastAsia="en-US"/>
              </w:rPr>
              <w:t>1) dalyvavimą nusikalstamame susivienijime, jo organizavimą ar vadovavimą jam;</w:t>
            </w:r>
          </w:p>
          <w:p w14:paraId="5DA84027" w14:textId="77777777" w:rsidR="00280FD1" w:rsidRPr="006D1BCB" w:rsidRDefault="00280FD1" w:rsidP="00B12440">
            <w:pPr>
              <w:pStyle w:val="Betarp"/>
              <w:rPr>
                <w:rFonts w:cstheme="minorHAnsi"/>
                <w:b/>
                <w:bCs/>
                <w:lang w:eastAsia="en-US"/>
              </w:rPr>
            </w:pPr>
            <w:r w:rsidRPr="006D1BCB">
              <w:rPr>
                <w:rFonts w:cstheme="minorHAnsi"/>
                <w:bCs/>
                <w:lang w:eastAsia="en-US"/>
              </w:rPr>
              <w:t>2) kyšininkavimą, prekybą poveikiu, papirkimą;</w:t>
            </w:r>
          </w:p>
          <w:p w14:paraId="1AB20ABC" w14:textId="77777777" w:rsidR="00280FD1" w:rsidRPr="006D1BCB" w:rsidRDefault="00280FD1" w:rsidP="00B12440">
            <w:pPr>
              <w:pStyle w:val="Betarp"/>
              <w:rPr>
                <w:rFonts w:cstheme="minorHAnsi"/>
                <w:b/>
                <w:bCs/>
                <w:lang w:eastAsia="en-US"/>
              </w:rPr>
            </w:pPr>
            <w:r w:rsidRPr="006D1BCB">
              <w:rPr>
                <w:rFonts w:cstheme="minorHAnsi"/>
                <w:bCs/>
                <w:lang w:eastAsia="en-US"/>
              </w:rPr>
              <w:t xml:space="preserve">3) sukčiavimą, turto pasisavinimą, turto iššvaistymą, apgaulingą pareiškimą apie </w:t>
            </w:r>
            <w:r w:rsidRPr="006D1BCB">
              <w:rPr>
                <w:rFonts w:cstheme="minorHAnsi"/>
                <w:bCs/>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529DB9" w14:textId="77777777" w:rsidR="00280FD1" w:rsidRPr="006D1BCB" w:rsidRDefault="00280FD1" w:rsidP="00B12440">
            <w:pPr>
              <w:pStyle w:val="Betarp"/>
              <w:rPr>
                <w:rFonts w:cstheme="minorHAnsi"/>
                <w:b/>
                <w:bCs/>
                <w:lang w:eastAsia="en-US"/>
              </w:rPr>
            </w:pPr>
            <w:r w:rsidRPr="006D1BCB">
              <w:rPr>
                <w:rFonts w:cstheme="minorHAnsi"/>
                <w:bCs/>
                <w:lang w:eastAsia="en-US"/>
              </w:rPr>
              <w:t>4) nusikalstamą bankrotą;</w:t>
            </w:r>
          </w:p>
          <w:p w14:paraId="6B798A5C" w14:textId="77777777" w:rsidR="00280FD1" w:rsidRPr="006D1BCB" w:rsidRDefault="00280FD1" w:rsidP="00B12440">
            <w:pPr>
              <w:pStyle w:val="Betarp"/>
              <w:rPr>
                <w:rFonts w:cstheme="minorHAnsi"/>
                <w:b/>
                <w:bCs/>
                <w:lang w:eastAsia="en-US"/>
              </w:rPr>
            </w:pPr>
            <w:r w:rsidRPr="006D1BCB">
              <w:rPr>
                <w:rFonts w:cstheme="minorHAnsi"/>
                <w:bCs/>
                <w:lang w:eastAsia="en-US"/>
              </w:rPr>
              <w:t>5) teroristinį ir su teroristine veikla susijusį nusikaltimą;</w:t>
            </w:r>
          </w:p>
          <w:p w14:paraId="30BDE88E" w14:textId="77777777" w:rsidR="00280FD1" w:rsidRPr="006D1BCB" w:rsidRDefault="00280FD1" w:rsidP="00B12440">
            <w:pPr>
              <w:pStyle w:val="Betarp"/>
              <w:rPr>
                <w:rFonts w:cstheme="minorHAnsi"/>
                <w:b/>
                <w:bCs/>
                <w:lang w:eastAsia="en-US"/>
              </w:rPr>
            </w:pPr>
            <w:r w:rsidRPr="006D1BCB">
              <w:rPr>
                <w:rFonts w:cstheme="minorHAnsi"/>
                <w:bCs/>
                <w:lang w:eastAsia="en-US"/>
              </w:rPr>
              <w:t>6) nusikalstamu būdu gauto turto legalizavimą;</w:t>
            </w:r>
          </w:p>
          <w:p w14:paraId="008F5041" w14:textId="77777777" w:rsidR="00280FD1" w:rsidRPr="006D1BCB" w:rsidRDefault="00280FD1" w:rsidP="00B12440">
            <w:pPr>
              <w:pStyle w:val="Betarp"/>
              <w:rPr>
                <w:rFonts w:cstheme="minorHAnsi"/>
                <w:b/>
                <w:bCs/>
                <w:lang w:eastAsia="en-US"/>
              </w:rPr>
            </w:pPr>
            <w:r w:rsidRPr="006D1BCB">
              <w:rPr>
                <w:rFonts w:cstheme="minorHAnsi"/>
                <w:bCs/>
                <w:lang w:eastAsia="en-US"/>
              </w:rPr>
              <w:t>7) prekybą žmonėmis, vaiko pirkimą arba pardavimą;</w:t>
            </w:r>
          </w:p>
          <w:p w14:paraId="150677BA" w14:textId="77777777" w:rsidR="00280FD1" w:rsidRPr="006D1BCB" w:rsidRDefault="00280FD1" w:rsidP="00B12440">
            <w:pPr>
              <w:pStyle w:val="Betarp"/>
              <w:rPr>
                <w:rFonts w:cstheme="minorHAnsi"/>
                <w:b/>
                <w:bCs/>
                <w:lang w:eastAsia="en-US"/>
              </w:rPr>
            </w:pPr>
            <w:r w:rsidRPr="006D1BCB">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42BD132" w14:textId="77777777" w:rsidR="00280FD1" w:rsidRPr="006D1BCB" w:rsidRDefault="00280FD1" w:rsidP="00B12440">
            <w:pPr>
              <w:pStyle w:val="Betarp"/>
              <w:rPr>
                <w:rFonts w:cstheme="minorHAnsi"/>
                <w:b/>
                <w:bCs/>
                <w:lang w:eastAsia="en-US"/>
              </w:rPr>
            </w:pPr>
          </w:p>
          <w:p w14:paraId="10053A1B"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arba jo atsakingas asmuo nuteistas už aukščiau nurodytą nusikalstamą veiką, kai dėl:</w:t>
            </w:r>
          </w:p>
          <w:p w14:paraId="3392CBD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5D3F783" w14:textId="7A7EFCCB" w:rsidR="002154F9" w:rsidRPr="006D1BCB" w:rsidRDefault="00280FD1" w:rsidP="002154F9">
            <w:pPr>
              <w:pStyle w:val="Betarp"/>
              <w:rPr>
                <w:rFonts w:cstheme="minorHAnsi"/>
                <w:b/>
                <w:lang w:eastAsia="en-US"/>
              </w:rPr>
            </w:pPr>
            <w:r w:rsidRPr="006D1BCB">
              <w:rPr>
                <w:rFonts w:cstheme="minorHAnsi"/>
                <w:lang w:eastAsia="en-US"/>
              </w:rPr>
              <w:t xml:space="preserve">2) </w:t>
            </w:r>
            <w:r w:rsidR="002154F9" w:rsidRPr="006D1BCB">
              <w:rPr>
                <w:rFonts w:cstheme="minorHAnsi"/>
                <w:lang w:eastAsia="en-US"/>
              </w:rPr>
              <w:t>tiekėjo, kuris yra juridinis asmuo, kita organizacija ar jos</w:t>
            </w:r>
            <w:r w:rsidR="0025570F">
              <w:rPr>
                <w:rFonts w:cstheme="minorHAnsi"/>
                <w:lang w:eastAsia="en-US"/>
              </w:rPr>
              <w:t xml:space="preserve"> struktūrinis </w:t>
            </w:r>
            <w:r w:rsidR="002154F9" w:rsidRPr="006D1BCB">
              <w:rPr>
                <w:rFonts w:cstheme="minorHAnsi"/>
                <w:lang w:eastAsia="en-US"/>
              </w:rPr>
              <w:t xml:space="preserve"> padalinys, vadovo ar</w:t>
            </w:r>
            <w:r w:rsidR="006D1BCB" w:rsidRPr="006D1BCB">
              <w:rPr>
                <w:rFonts w:cstheme="minorHAnsi"/>
                <w:lang w:eastAsia="en-US"/>
              </w:rPr>
              <w:t xml:space="preserve"> </w:t>
            </w:r>
            <w:r w:rsidR="002154F9" w:rsidRPr="006D1BCB">
              <w:rPr>
                <w:rFonts w:cstheme="minorHAnsi"/>
                <w:lang w:eastAsia="en-US"/>
              </w:rPr>
              <w:t>asmens (asmenų), turinčio (turinčių) teisę surašyti ir pasirašyti), per pastaruosius 5 metus buvo priimtas ir įsiteisėjęs apkaltinamasis teismo nuosprendis ir šis asmuo turi neišnykusį ar nepanaikintą teistumą;</w:t>
            </w:r>
          </w:p>
          <w:p w14:paraId="1023C71F" w14:textId="2FCB2220" w:rsidR="00280FD1" w:rsidRPr="006D1BCB" w:rsidRDefault="00280FD1" w:rsidP="00B12440">
            <w:pPr>
              <w:pStyle w:val="Betarp"/>
              <w:rPr>
                <w:rFonts w:cstheme="minorHAnsi"/>
                <w:b/>
                <w:bCs/>
                <w:lang w:eastAsia="en-US"/>
              </w:rPr>
            </w:pPr>
            <w:r w:rsidRPr="006D1BCB">
              <w:rPr>
                <w:rFonts w:cstheme="minorHAns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A353" w14:textId="77777777" w:rsidR="00280FD1" w:rsidRPr="006D1BCB" w:rsidRDefault="00280FD1" w:rsidP="005417C0">
            <w:pPr>
              <w:pStyle w:val="Betarp"/>
              <w:ind w:firstLine="0"/>
              <w:rPr>
                <w:rFonts w:eastAsia="Yu Mincho" w:cstheme="minorHAnsi"/>
                <w:b/>
                <w:bCs/>
                <w:lang w:eastAsia="en-US"/>
              </w:rPr>
            </w:pPr>
            <w:r w:rsidRPr="006D1BCB">
              <w:rPr>
                <w:rFonts w:eastAsia="Yu Mincho" w:cstheme="minorHAnsi"/>
                <w:b/>
                <w:bCs/>
                <w:lang w:eastAsia="en-US"/>
              </w:rPr>
              <w:lastRenderedPageBreak/>
              <w:t>VPĮ 46 straipsnio 1 dalis</w:t>
            </w:r>
          </w:p>
          <w:p w14:paraId="12788C0C" w14:textId="77777777" w:rsidR="00280FD1" w:rsidRPr="006D1BCB" w:rsidRDefault="00280FD1" w:rsidP="00B12440">
            <w:pPr>
              <w:pStyle w:val="Betarp"/>
              <w:rPr>
                <w:rFonts w:eastAsia="Yu Mincho" w:cstheme="minorHAnsi"/>
                <w:lang w:eastAsia="en-US"/>
              </w:rPr>
            </w:pPr>
          </w:p>
          <w:p w14:paraId="35A15EE8"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A1-A6 punktai</w:t>
            </w:r>
          </w:p>
          <w:p w14:paraId="0AC2CD1E" w14:textId="77777777" w:rsidR="00280FD1" w:rsidRPr="006D1BCB" w:rsidRDefault="00280FD1" w:rsidP="00B12440">
            <w:pPr>
              <w:pStyle w:val="Betarp"/>
              <w:rPr>
                <w:rFonts w:eastAsia="Yu Mincho" w:cstheme="minorHAnsi"/>
                <w:lang w:eastAsia="en-US"/>
              </w:rPr>
            </w:pPr>
          </w:p>
          <w:p w14:paraId="6E439B69"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E0F18" w14:textId="77777777" w:rsidR="00280FD1" w:rsidRPr="006D1BCB" w:rsidRDefault="00280FD1" w:rsidP="008D4C5C">
            <w:pPr>
              <w:pStyle w:val="Betarp"/>
              <w:ind w:firstLine="0"/>
              <w:rPr>
                <w:rFonts w:cstheme="minorHAnsi"/>
              </w:rPr>
            </w:pPr>
            <w:r w:rsidRPr="006D1BCB">
              <w:rPr>
                <w:rFonts w:cstheme="minorHAnsi"/>
                <w:lang w:eastAsia="en-US"/>
              </w:rPr>
              <w:t>Iš Lietuvoje įsteigtų subjektų reikalaujama:</w:t>
            </w:r>
          </w:p>
          <w:p w14:paraId="5A85E09C" w14:textId="77777777" w:rsidR="00280FD1" w:rsidRPr="006D1BCB" w:rsidRDefault="00280FD1" w:rsidP="00280FD1">
            <w:pPr>
              <w:pStyle w:val="Betarp"/>
              <w:numPr>
                <w:ilvl w:val="0"/>
                <w:numId w:val="3"/>
              </w:numPr>
              <w:ind w:left="314"/>
              <w:rPr>
                <w:rFonts w:cstheme="minorHAnsi"/>
                <w:b/>
                <w:bCs/>
              </w:rPr>
            </w:pPr>
            <w:r w:rsidRPr="006D1BCB">
              <w:rPr>
                <w:rFonts w:cstheme="minorHAnsi"/>
              </w:rPr>
              <w:t>išrašo iš teismo sprendimo arba</w:t>
            </w:r>
          </w:p>
          <w:p w14:paraId="5D06B928" w14:textId="77777777" w:rsidR="00280FD1" w:rsidRPr="006D1BCB" w:rsidRDefault="00280FD1" w:rsidP="00280FD1">
            <w:pPr>
              <w:pStyle w:val="Betarp"/>
              <w:numPr>
                <w:ilvl w:val="0"/>
                <w:numId w:val="3"/>
              </w:numPr>
              <w:ind w:left="314"/>
              <w:rPr>
                <w:rFonts w:cstheme="minorHAnsi"/>
                <w:b/>
                <w:bCs/>
              </w:rPr>
            </w:pPr>
            <w:r w:rsidRPr="006D1BCB">
              <w:rPr>
                <w:rFonts w:cstheme="minorHAnsi"/>
              </w:rPr>
              <w:t>Informatikos ir ryšių departamento prie Vidaus reikalų ministerijos pažymos, arba</w:t>
            </w:r>
          </w:p>
          <w:p w14:paraId="65FA105E" w14:textId="77777777" w:rsidR="00280FD1" w:rsidRPr="006D1BCB" w:rsidRDefault="00280FD1" w:rsidP="00280FD1">
            <w:pPr>
              <w:pStyle w:val="Betarp"/>
              <w:numPr>
                <w:ilvl w:val="0"/>
                <w:numId w:val="3"/>
              </w:numPr>
              <w:ind w:left="314"/>
              <w:rPr>
                <w:rFonts w:cstheme="minorHAnsi"/>
                <w:b/>
                <w:bCs/>
              </w:rPr>
            </w:pPr>
            <w:r w:rsidRPr="006D1BCB">
              <w:rPr>
                <w:rFonts w:cstheme="minorHAnsi"/>
              </w:rPr>
              <w:t xml:space="preserve">valstybės įmonės Registrų centro Lietuvos Respublikos Vyriausybės nustatyta tvarka išduoto dokumento, patvirtinančio </w:t>
            </w:r>
            <w:r w:rsidRPr="006D1BCB">
              <w:rPr>
                <w:rFonts w:cstheme="minorHAnsi"/>
              </w:rPr>
              <w:lastRenderedPageBreak/>
              <w:t>jungtinius kompetentingų institucijų tvarkomus duomenis.</w:t>
            </w:r>
          </w:p>
          <w:p w14:paraId="4552C203" w14:textId="77777777" w:rsidR="00280FD1" w:rsidRPr="006D1BCB" w:rsidRDefault="00280FD1" w:rsidP="00B12440">
            <w:pPr>
              <w:pStyle w:val="Betarp"/>
              <w:rPr>
                <w:rFonts w:cstheme="minorHAnsi"/>
                <w:lang w:eastAsia="en-US"/>
              </w:rPr>
            </w:pPr>
          </w:p>
          <w:p w14:paraId="12E9BB18"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2BBB3E91"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1"/>
            </w:r>
            <w:r w:rsidRPr="006D1BCB">
              <w:rPr>
                <w:rFonts w:cstheme="minorHAnsi"/>
              </w:rPr>
              <w:t>.</w:t>
            </w:r>
          </w:p>
          <w:p w14:paraId="495C1904" w14:textId="77777777" w:rsidR="00280FD1" w:rsidRPr="006D1BCB" w:rsidRDefault="00280FD1" w:rsidP="00B12440">
            <w:pPr>
              <w:pStyle w:val="Betarp"/>
              <w:rPr>
                <w:rFonts w:cstheme="minorHAnsi"/>
              </w:rPr>
            </w:pPr>
          </w:p>
          <w:p w14:paraId="6D388E36" w14:textId="77777777" w:rsidR="00280FD1" w:rsidRPr="006D1BCB" w:rsidRDefault="00280FD1" w:rsidP="009726E4">
            <w:pPr>
              <w:pStyle w:val="Betarp"/>
              <w:ind w:firstLine="0"/>
              <w:rPr>
                <w:rFonts w:cstheme="minorHAnsi"/>
              </w:rPr>
            </w:pPr>
            <w:r w:rsidRPr="006D1BCB">
              <w:rPr>
                <w:rFonts w:cstheme="minorHAnsi"/>
              </w:rPr>
              <w:t xml:space="preserve">Nurodyti dokumentai turi būti išduoti ne anksčiau kaip 180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2DB48CB4" w14:textId="77777777" w:rsidR="00280FD1" w:rsidRPr="006D1BCB" w:rsidRDefault="00280FD1" w:rsidP="00B12440">
            <w:pPr>
              <w:pStyle w:val="Betarp"/>
              <w:rPr>
                <w:rFonts w:cstheme="minorHAnsi"/>
                <w:b/>
                <w:bCs/>
              </w:rPr>
            </w:pPr>
          </w:p>
          <w:p w14:paraId="02869C34"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F2758AC" w14:textId="77777777" w:rsidR="00280FD1" w:rsidRDefault="00280FD1" w:rsidP="00B12440">
            <w:pPr>
              <w:pStyle w:val="Betarp"/>
              <w:rPr>
                <w:rFonts w:cstheme="minorHAnsi"/>
                <w:b/>
                <w:bCs/>
              </w:rPr>
            </w:pPr>
          </w:p>
          <w:p w14:paraId="0FAECEEB" w14:textId="77777777" w:rsidR="00E83247" w:rsidRDefault="00E83247" w:rsidP="00B12440">
            <w:pPr>
              <w:pStyle w:val="Betarp"/>
              <w:rPr>
                <w:rFonts w:cstheme="minorHAnsi"/>
                <w:b/>
                <w:bCs/>
              </w:rPr>
            </w:pPr>
          </w:p>
          <w:p w14:paraId="00123CE3" w14:textId="77777777" w:rsidR="00E83247" w:rsidRDefault="00E83247" w:rsidP="00E83247">
            <w:pPr>
              <w:pStyle w:val="Betarp"/>
              <w:ind w:firstLine="0"/>
              <w:rPr>
                <w:rFonts w:ascii="Times New Roman" w:hAnsi="Times New Roman" w:cs="Times New Roman"/>
                <w:sz w:val="22"/>
              </w:rPr>
            </w:pPr>
            <w:r>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01231CF5" w14:textId="3381A54A" w:rsidR="00E83247" w:rsidRPr="006D1BCB" w:rsidRDefault="00E83247" w:rsidP="00B12440">
            <w:pPr>
              <w:pStyle w:val="Betarp"/>
              <w:rPr>
                <w:rFonts w:cstheme="minorHAnsi"/>
                <w:b/>
                <w:bCs/>
              </w:rPr>
            </w:pPr>
          </w:p>
        </w:tc>
      </w:tr>
      <w:tr w:rsidR="006C6C69" w:rsidRPr="006D1BCB" w14:paraId="2270AD33"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961C" w14:textId="77777777" w:rsidR="006C6C69" w:rsidRPr="006D1BCB" w:rsidRDefault="006C6C69" w:rsidP="006C6C69">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F64C6" w14:textId="57236242" w:rsidR="006C6C69" w:rsidRPr="006D1BCB" w:rsidRDefault="006C6C69" w:rsidP="006C6C69">
            <w:pPr>
              <w:pStyle w:val="Betarp"/>
              <w:rPr>
                <w:rFonts w:cstheme="minorHAnsi"/>
                <w:lang w:eastAsia="en-US"/>
              </w:rPr>
            </w:pPr>
            <w:r w:rsidRPr="006C6C69">
              <w:rPr>
                <w:rFonts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6E217" w14:textId="77777777" w:rsidR="006C6C69" w:rsidRPr="006C6C69" w:rsidRDefault="006C6C69" w:rsidP="006C6C69">
            <w:pPr>
              <w:pStyle w:val="Betarp"/>
              <w:spacing w:line="256" w:lineRule="auto"/>
              <w:rPr>
                <w:rFonts w:eastAsia="Yu Mincho" w:cstheme="minorHAnsi"/>
                <w:b/>
                <w:bCs/>
                <w:lang w:eastAsia="en-US"/>
              </w:rPr>
            </w:pPr>
            <w:r w:rsidRPr="006C6C69">
              <w:rPr>
                <w:rFonts w:eastAsia="Yu Mincho" w:cstheme="minorHAnsi"/>
                <w:b/>
                <w:bCs/>
                <w:lang w:eastAsia="en-US"/>
              </w:rPr>
              <w:t>VPĮ 46 straipsnio 2¹ dalis</w:t>
            </w:r>
          </w:p>
          <w:p w14:paraId="3B6C5E8D" w14:textId="77777777" w:rsidR="006C6C69" w:rsidRPr="006C6C69" w:rsidRDefault="006C6C69" w:rsidP="006C6C69">
            <w:pPr>
              <w:pStyle w:val="Betarp"/>
              <w:spacing w:line="256" w:lineRule="auto"/>
              <w:rPr>
                <w:rFonts w:eastAsia="Yu Mincho" w:cstheme="minorHAnsi"/>
                <w:b/>
                <w:bCs/>
                <w:lang w:eastAsia="en-US"/>
              </w:rPr>
            </w:pPr>
          </w:p>
          <w:p w14:paraId="05F9C70B" w14:textId="47742B07" w:rsidR="006C6C69" w:rsidRPr="006C6C69" w:rsidRDefault="006C6C69" w:rsidP="006C6C69">
            <w:pPr>
              <w:pStyle w:val="Betarp"/>
              <w:ind w:firstLine="0"/>
              <w:rPr>
                <w:rFonts w:eastAsia="Yu Mincho" w:cstheme="minorHAnsi"/>
                <w:b/>
                <w:bCs/>
              </w:rPr>
            </w:pPr>
            <w:r w:rsidRPr="006C6C69">
              <w:rPr>
                <w:rFonts w:eastAsia="Yu Mincho" w:cstheme="minorHAnsi"/>
                <w:lang w:eastAsia="en-US"/>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38349" w14:textId="77777777" w:rsidR="006C6C69" w:rsidRPr="006C6C69" w:rsidRDefault="006C6C69" w:rsidP="006C6C69">
            <w:pPr>
              <w:pStyle w:val="Betarp"/>
              <w:spacing w:line="256" w:lineRule="auto"/>
              <w:rPr>
                <w:rFonts w:cstheme="minorHAnsi"/>
                <w:lang w:eastAsia="en-US"/>
              </w:rPr>
            </w:pPr>
            <w:r w:rsidRPr="006C6C69">
              <w:rPr>
                <w:rFonts w:cstheme="minorHAnsi"/>
                <w:lang w:eastAsia="en-US"/>
              </w:rPr>
              <w:t>Iš Lietuvoje įsteigtų subjektų įrodančių dokumentų nereikalaujama. Užtenka pateikto EBVPD.</w:t>
            </w:r>
          </w:p>
          <w:p w14:paraId="5A55A390" w14:textId="77777777" w:rsidR="006C6C69" w:rsidRPr="006C6C69" w:rsidRDefault="006C6C69" w:rsidP="006C6C69">
            <w:pPr>
              <w:pStyle w:val="Betarp"/>
              <w:ind w:firstLine="0"/>
              <w:rPr>
                <w:rFonts w:cstheme="minorHAnsi"/>
              </w:rPr>
            </w:pPr>
          </w:p>
        </w:tc>
      </w:tr>
      <w:tr w:rsidR="00280FD1" w:rsidRPr="006D1BCB" w14:paraId="23AB050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E4340" w14:textId="77777777" w:rsidR="00280FD1" w:rsidRPr="006D1BCB" w:rsidRDefault="00280FD1" w:rsidP="00280FD1">
            <w:pPr>
              <w:pStyle w:val="Betarp"/>
              <w:numPr>
                <w:ilvl w:val="0"/>
                <w:numId w:val="4"/>
              </w:numPr>
              <w:jc w:val="left"/>
              <w:rPr>
                <w:rFonts w:cstheme="minorHAnsi"/>
                <w:b/>
                <w:bCs/>
              </w:rPr>
            </w:pPr>
            <w:bookmarkStart w:id="0" w:name="_Hlk90887843"/>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6A9F7" w14:textId="77777777" w:rsidR="00280FD1" w:rsidRPr="006D1BCB" w:rsidRDefault="00280FD1" w:rsidP="00B12440">
            <w:pPr>
              <w:pStyle w:val="Betarp"/>
              <w:rPr>
                <w:rFonts w:cstheme="minorHAnsi"/>
                <w:b/>
                <w:bCs/>
                <w:lang w:eastAsia="en-US"/>
              </w:rPr>
            </w:pPr>
            <w:r w:rsidRPr="006D1BCB">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336005" w14:textId="77777777" w:rsidR="00280FD1" w:rsidRPr="006D1BCB" w:rsidRDefault="00280FD1" w:rsidP="00B12440">
            <w:pPr>
              <w:pStyle w:val="Betarp"/>
              <w:rPr>
                <w:rFonts w:cstheme="minorHAnsi"/>
                <w:b/>
                <w:bCs/>
                <w:lang w:eastAsia="en-US"/>
              </w:rPr>
            </w:pPr>
          </w:p>
          <w:p w14:paraId="57F759E2"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nuteistas už aukščiau nurodytą nusikalstamą veiką, kai dėl:</w:t>
            </w:r>
          </w:p>
          <w:p w14:paraId="47402A8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3ACB825" w14:textId="71AF1C51" w:rsidR="00280FD1" w:rsidRPr="006D1BCB" w:rsidRDefault="00280FD1" w:rsidP="00B12440">
            <w:pPr>
              <w:pStyle w:val="Betarp"/>
              <w:rPr>
                <w:rFonts w:cstheme="minorHAnsi"/>
                <w:b/>
                <w:bCs/>
                <w:lang w:eastAsia="en-US"/>
              </w:rPr>
            </w:pPr>
            <w:r w:rsidRPr="006D1BCB">
              <w:rPr>
                <w:rFonts w:cstheme="minorHAnsi"/>
                <w:bCs/>
                <w:lang w:eastAsia="en-US"/>
              </w:rPr>
              <w:t xml:space="preserve">2) tiekėjo, kuris yra juridinis asmuo, kita organizacija ar jos </w:t>
            </w:r>
            <w:r w:rsidR="0025570F">
              <w:rPr>
                <w:rFonts w:cstheme="minorHAnsi"/>
                <w:bCs/>
                <w:lang w:eastAsia="en-US"/>
              </w:rPr>
              <w:t xml:space="preserve">struktūrinis </w:t>
            </w:r>
            <w:r w:rsidRPr="006D1BCB">
              <w:rPr>
                <w:rFonts w:cstheme="minorHAnsi"/>
                <w:bCs/>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42105E9" w14:textId="77777777" w:rsidR="00280FD1" w:rsidRPr="006D1BCB" w:rsidRDefault="00280FD1" w:rsidP="00B12440">
            <w:pPr>
              <w:pStyle w:val="Betarp"/>
              <w:rPr>
                <w:rFonts w:cstheme="minorHAnsi"/>
                <w:b/>
                <w:bCs/>
                <w:lang w:eastAsia="en-US"/>
              </w:rPr>
            </w:pPr>
          </w:p>
          <w:p w14:paraId="51EC8466" w14:textId="77777777" w:rsidR="00280FD1" w:rsidRPr="006D1BCB" w:rsidRDefault="00280FD1" w:rsidP="00B12440">
            <w:pPr>
              <w:pStyle w:val="Betarp"/>
              <w:rPr>
                <w:rFonts w:cstheme="minorHAnsi"/>
                <w:b/>
                <w:bCs/>
                <w:lang w:eastAsia="en-US"/>
              </w:rPr>
            </w:pPr>
            <w:r w:rsidRPr="006D1BCB">
              <w:rPr>
                <w:rFonts w:cstheme="minorHAnsi"/>
                <w:bCs/>
                <w:lang w:eastAsia="en-US"/>
              </w:rPr>
              <w:t>Tačiau ši nuostata netaikoma, jeigu:</w:t>
            </w:r>
          </w:p>
          <w:p w14:paraId="79A02534" w14:textId="77777777" w:rsidR="00280FD1" w:rsidRPr="006D1BCB" w:rsidRDefault="00280FD1" w:rsidP="00B12440">
            <w:pPr>
              <w:pStyle w:val="Betarp"/>
              <w:rPr>
                <w:rFonts w:cstheme="minorHAnsi"/>
                <w:b/>
                <w:bCs/>
                <w:lang w:eastAsia="en-US"/>
              </w:rPr>
            </w:pPr>
            <w:r w:rsidRPr="006D1BCB">
              <w:rPr>
                <w:rFonts w:cstheme="minorHAnsi"/>
                <w:bCs/>
                <w:lang w:eastAsia="en-US"/>
              </w:rPr>
              <w:t>1) tiekėjas yra įsipareigojęs sumokėti mokesčius, įskaitant socialinio draudimo įmokas ir dėl to laikomas jau įvykdžiusiu šioje dalyje nurodytus įsipareigojimus;</w:t>
            </w:r>
          </w:p>
          <w:p w14:paraId="0FC0282A" w14:textId="77777777" w:rsidR="00280FD1" w:rsidRPr="006D1BCB" w:rsidRDefault="00280FD1" w:rsidP="00B12440">
            <w:pPr>
              <w:pStyle w:val="Betarp"/>
              <w:rPr>
                <w:rFonts w:cstheme="minorHAnsi"/>
                <w:b/>
                <w:bCs/>
                <w:lang w:eastAsia="en-US"/>
              </w:rPr>
            </w:pPr>
            <w:r w:rsidRPr="006D1BCB">
              <w:rPr>
                <w:rFonts w:cstheme="minorHAnsi"/>
                <w:bCs/>
                <w:lang w:eastAsia="en-US"/>
              </w:rPr>
              <w:t>2) įsiskolinimo suma neviršija 50 Eur (penkiasdešimt eurų);</w:t>
            </w:r>
          </w:p>
          <w:p w14:paraId="59D198DD" w14:textId="77777777" w:rsidR="00280FD1" w:rsidRPr="006D1BCB" w:rsidRDefault="00280FD1" w:rsidP="00B12440">
            <w:pPr>
              <w:pStyle w:val="Betarp"/>
              <w:rPr>
                <w:rFonts w:cstheme="minorHAnsi"/>
                <w:b/>
                <w:bCs/>
                <w:lang w:eastAsia="en-US"/>
              </w:rPr>
            </w:pPr>
            <w:r w:rsidRPr="006D1BCB">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w:t>
            </w:r>
            <w:r w:rsidRPr="006D1BCB">
              <w:rPr>
                <w:rFonts w:cstheme="minorHAnsi"/>
                <w:bCs/>
                <w:lang w:eastAsia="en-US"/>
              </w:rPr>
              <w:lastRenderedPageBreak/>
              <w:t>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24CAC"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3 dalis</w:t>
            </w:r>
          </w:p>
          <w:p w14:paraId="7CA43C05" w14:textId="77777777" w:rsidR="00280FD1" w:rsidRPr="006D1BCB" w:rsidRDefault="00280FD1" w:rsidP="00B12440">
            <w:pPr>
              <w:pStyle w:val="Betarp"/>
              <w:rPr>
                <w:rFonts w:eastAsia="Arial" w:cstheme="minorHAnsi"/>
              </w:rPr>
            </w:pPr>
          </w:p>
          <w:p w14:paraId="439F8E57" w14:textId="77777777" w:rsidR="00280FD1" w:rsidRPr="006D1BCB" w:rsidRDefault="00280FD1" w:rsidP="005417C0">
            <w:pPr>
              <w:pStyle w:val="Betarp"/>
              <w:ind w:firstLine="0"/>
              <w:rPr>
                <w:rFonts w:eastAsia="Yu Mincho" w:cstheme="minorHAnsi"/>
              </w:rPr>
            </w:pPr>
            <w:r w:rsidRPr="006D1BCB">
              <w:rPr>
                <w:rFonts w:eastAsia="Arial" w:cstheme="minorHAnsi"/>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89A1" w14:textId="77777777" w:rsidR="00280FD1" w:rsidRPr="006D1BCB" w:rsidRDefault="00280FD1" w:rsidP="009726E4">
            <w:pPr>
              <w:pStyle w:val="Betarp"/>
              <w:ind w:firstLine="0"/>
              <w:rPr>
                <w:rFonts w:cstheme="minorHAnsi"/>
                <w:b/>
                <w:bCs/>
              </w:rPr>
            </w:pPr>
            <w:r w:rsidRPr="006D1BCB">
              <w:rPr>
                <w:rFonts w:cstheme="minorHAnsi"/>
              </w:rPr>
              <w:t>1) Dėl įsipareigojimų, susijusių su mokesčių mokėjimu, įvykdymo i</w:t>
            </w:r>
            <w:r w:rsidRPr="006D1BCB">
              <w:rPr>
                <w:rFonts w:cstheme="minorHAnsi"/>
                <w:lang w:eastAsia="en-US"/>
              </w:rPr>
              <w:t xml:space="preserve">š Lietuvoje įsteigtų subjektų </w:t>
            </w:r>
            <w:r w:rsidRPr="006D1BCB">
              <w:rPr>
                <w:rFonts w:cstheme="minorHAnsi"/>
              </w:rPr>
              <w:t>prašoma:</w:t>
            </w:r>
          </w:p>
          <w:p w14:paraId="23C0C027" w14:textId="77777777" w:rsidR="00280FD1" w:rsidRPr="006D1BCB" w:rsidRDefault="00280FD1" w:rsidP="00B12440">
            <w:pPr>
              <w:pStyle w:val="Betarp"/>
              <w:rPr>
                <w:rFonts w:cstheme="minorHAnsi"/>
                <w:b/>
                <w:bCs/>
              </w:rPr>
            </w:pPr>
          </w:p>
          <w:p w14:paraId="349869C4" w14:textId="77777777" w:rsidR="00280FD1" w:rsidRPr="006D1BCB" w:rsidRDefault="00280FD1" w:rsidP="00280FD1">
            <w:pPr>
              <w:pStyle w:val="Betarp"/>
              <w:numPr>
                <w:ilvl w:val="0"/>
                <w:numId w:val="2"/>
              </w:numPr>
              <w:rPr>
                <w:rFonts w:cstheme="minorHAnsi"/>
              </w:rPr>
            </w:pPr>
            <w:r w:rsidRPr="006D1BCB">
              <w:rPr>
                <w:rFonts w:cstheme="minorHAnsi"/>
              </w:rPr>
              <w:t>išrašo iš teismo sprendimo (jei toks yra) arba Valstybinės mokesčių inspekcijos prie Lietuvos Respublikos finansų ministerijos išduoto dokumento,</w:t>
            </w:r>
          </w:p>
          <w:p w14:paraId="561E56A0" w14:textId="77777777" w:rsidR="00280FD1" w:rsidRPr="006D1BCB" w:rsidRDefault="00280FD1" w:rsidP="00280FD1">
            <w:pPr>
              <w:pStyle w:val="Betarp"/>
              <w:numPr>
                <w:ilvl w:val="0"/>
                <w:numId w:val="1"/>
              </w:numPr>
              <w:rPr>
                <w:rFonts w:cstheme="minorHAnsi"/>
              </w:rPr>
            </w:pPr>
            <w:r w:rsidRPr="006D1BCB">
              <w:rPr>
                <w:rFonts w:cstheme="minorHAnsi"/>
              </w:rPr>
              <w:t>arba valstybės įmonės Registrų centro Lietuvos Respublikos Vyriausybės nustatyta tvarka išduoto dokumento, patvirtinančio jungtinius kompetentingų institucijų tvarkomus duomenis.</w:t>
            </w:r>
          </w:p>
          <w:p w14:paraId="64EE0A78" w14:textId="77777777" w:rsidR="00280FD1" w:rsidRPr="006D1BCB" w:rsidRDefault="00280FD1" w:rsidP="00B12440">
            <w:pPr>
              <w:pStyle w:val="Betarp"/>
              <w:rPr>
                <w:rFonts w:cstheme="minorHAnsi"/>
              </w:rPr>
            </w:pPr>
          </w:p>
          <w:p w14:paraId="1B148F56"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ECBA5BD"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2"/>
            </w:r>
            <w:r w:rsidRPr="006D1BCB">
              <w:rPr>
                <w:rFonts w:cstheme="minorHAnsi"/>
              </w:rPr>
              <w:t>.</w:t>
            </w:r>
          </w:p>
          <w:p w14:paraId="65A23925" w14:textId="77777777" w:rsidR="00280FD1" w:rsidRPr="006D1BCB" w:rsidRDefault="00280FD1" w:rsidP="00B12440">
            <w:pPr>
              <w:pStyle w:val="Betarp"/>
              <w:rPr>
                <w:rFonts w:eastAsia="Yu Mincho" w:cstheme="minorHAnsi"/>
              </w:rPr>
            </w:pPr>
          </w:p>
          <w:p w14:paraId="1B773974" w14:textId="42AAFD4C" w:rsidR="00280FD1"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47E3D807" w14:textId="77777777" w:rsidR="00280FD1" w:rsidRPr="006D1BCB" w:rsidRDefault="00280FD1" w:rsidP="00B12440">
            <w:pPr>
              <w:pStyle w:val="Betarp"/>
              <w:rPr>
                <w:rFonts w:cstheme="minorHAnsi"/>
                <w:i/>
                <w:iCs/>
              </w:rPr>
            </w:pPr>
          </w:p>
          <w:p w14:paraId="0AE369ED"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63535B" w14:textId="77777777" w:rsidR="00280FD1" w:rsidRPr="006D1BCB" w:rsidRDefault="00280FD1" w:rsidP="00B12440">
            <w:pPr>
              <w:pStyle w:val="Betarp"/>
              <w:rPr>
                <w:rFonts w:cstheme="minorHAnsi"/>
                <w:b/>
                <w:bCs/>
              </w:rPr>
            </w:pPr>
          </w:p>
          <w:p w14:paraId="6A81B4FB" w14:textId="77777777" w:rsidR="00280FD1" w:rsidRPr="006D1BCB" w:rsidRDefault="00280FD1" w:rsidP="009726E4">
            <w:pPr>
              <w:pStyle w:val="Betarp"/>
              <w:ind w:firstLine="0"/>
              <w:rPr>
                <w:rFonts w:cstheme="minorHAnsi"/>
                <w:b/>
                <w:bCs/>
              </w:rPr>
            </w:pPr>
            <w:r w:rsidRPr="006D1BCB">
              <w:rPr>
                <w:rFonts w:cstheme="minorHAnsi"/>
                <w:bCs/>
              </w:rPr>
              <w:lastRenderedPageBreak/>
              <w:t>2) Dėl įsipareigojimų, susijusių su socialinio draudimo įmokų mokėjimu, įvykdymo i</w:t>
            </w:r>
            <w:r w:rsidRPr="006D1BCB">
              <w:rPr>
                <w:rFonts w:cstheme="minorHAnsi"/>
                <w:lang w:eastAsia="en-US"/>
              </w:rPr>
              <w:t xml:space="preserve">š Lietuvoje įsteigtų subjektų </w:t>
            </w:r>
            <w:r w:rsidRPr="006D1BCB">
              <w:rPr>
                <w:rFonts w:cstheme="minorHAnsi"/>
                <w:bCs/>
              </w:rPr>
              <w:t>prašoma:</w:t>
            </w:r>
          </w:p>
          <w:p w14:paraId="0D08E2BE" w14:textId="65E105FB" w:rsidR="00280FD1" w:rsidRPr="006D1BCB" w:rsidRDefault="00280FD1" w:rsidP="00B12440">
            <w:pPr>
              <w:pStyle w:val="Betarp"/>
              <w:rPr>
                <w:rFonts w:cstheme="minorHAnsi"/>
                <w:bCs/>
              </w:rPr>
            </w:pPr>
            <w:r w:rsidRPr="006D1BCB">
              <w:rPr>
                <w:rFonts w:cstheme="minorHAnsi"/>
                <w:bCs/>
              </w:rPr>
              <w:t>2.1) Jeigu tiekėjas yra juridinis asmuo, registruotas Lietuvos Respublikoje, iš jo nereikalaujama pateikti jokių šį reikalavimą įrodančių dokumentų. Perkančioji organizacija savarankiškai patikrina duomenis nacionalinėje duomenų bazėje,</w:t>
            </w:r>
            <w:r w:rsidR="006D1BCB" w:rsidRPr="006D1BCB">
              <w:rPr>
                <w:rFonts w:cstheme="minorHAnsi"/>
                <w:bCs/>
              </w:rPr>
              <w:t xml:space="preserve"> </w:t>
            </w:r>
            <w:r w:rsidRPr="006D1BCB">
              <w:rPr>
                <w:rFonts w:cstheme="minorHAnsi"/>
                <w:bCs/>
              </w:rPr>
              <w:t xml:space="preserve">adresu </w:t>
            </w:r>
            <w:hyperlink r:id="rId9" w:history="1">
              <w:r w:rsidRPr="006D1BCB">
                <w:rPr>
                  <w:rStyle w:val="Hipersaitas"/>
                  <w:rFonts w:cstheme="minorHAnsi"/>
                  <w:bCs/>
                  <w:u w:val="single"/>
                </w:rPr>
                <w:t>http://draudejai.sodra.lt/draudeju_viesi_duomenys/</w:t>
              </w:r>
            </w:hyperlink>
            <w:r w:rsidRPr="006D1BCB">
              <w:rPr>
                <w:rFonts w:cstheme="minorHAnsi"/>
                <w:bCs/>
              </w:rPr>
              <w:t>.</w:t>
            </w:r>
          </w:p>
          <w:p w14:paraId="28EF5988" w14:textId="77777777" w:rsidR="00280FD1" w:rsidRPr="006D1BCB" w:rsidRDefault="00280FD1" w:rsidP="00B12440">
            <w:pPr>
              <w:pStyle w:val="Betarp"/>
              <w:rPr>
                <w:rFonts w:cstheme="minorHAnsi"/>
                <w:b/>
                <w:bCs/>
              </w:rPr>
            </w:pPr>
          </w:p>
          <w:p w14:paraId="014A8D54" w14:textId="77777777" w:rsidR="00280FD1" w:rsidRPr="006D1BCB" w:rsidRDefault="00280FD1" w:rsidP="009726E4">
            <w:pPr>
              <w:pStyle w:val="Betarp"/>
              <w:ind w:firstLine="0"/>
              <w:rPr>
                <w:rFonts w:cstheme="minorHAnsi"/>
              </w:rPr>
            </w:pPr>
            <w:r w:rsidRPr="006D1BCB">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1C779B" w14:textId="77777777" w:rsidR="00280FD1" w:rsidRPr="006D1BCB" w:rsidRDefault="00280FD1" w:rsidP="00B12440">
            <w:pPr>
              <w:pStyle w:val="Betarp"/>
              <w:rPr>
                <w:rFonts w:cstheme="minorHAnsi"/>
                <w:b/>
                <w:bCs/>
              </w:rPr>
            </w:pPr>
          </w:p>
          <w:p w14:paraId="73252F9A" w14:textId="77777777" w:rsidR="00280FD1" w:rsidRPr="006D1BCB" w:rsidRDefault="00280FD1" w:rsidP="009726E4">
            <w:pPr>
              <w:pStyle w:val="Betarp"/>
              <w:ind w:firstLine="0"/>
              <w:rPr>
                <w:rFonts w:cstheme="minorHAnsi"/>
              </w:rPr>
            </w:pPr>
            <w:r w:rsidRPr="006D1BCB">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A0186C" w14:textId="77777777" w:rsidR="00280FD1" w:rsidRPr="006D1BCB" w:rsidRDefault="00280FD1" w:rsidP="00B12440">
            <w:pPr>
              <w:pStyle w:val="Betarp"/>
              <w:rPr>
                <w:rFonts w:cstheme="minorHAnsi"/>
                <w:b/>
                <w:bCs/>
              </w:rPr>
            </w:pPr>
          </w:p>
          <w:p w14:paraId="3CD5D801"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2CC6013"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kompetentingos institucijos dokumento</w:t>
            </w:r>
            <w:r w:rsidRPr="006D1BCB">
              <w:rPr>
                <w:rStyle w:val="Puslapioinaosnuoroda"/>
                <w:rFonts w:cstheme="minorHAnsi"/>
              </w:rPr>
              <w:footnoteReference w:id="3"/>
            </w:r>
            <w:r w:rsidRPr="006D1BCB">
              <w:rPr>
                <w:rFonts w:cstheme="minorHAnsi"/>
              </w:rPr>
              <w:t>.</w:t>
            </w:r>
          </w:p>
          <w:p w14:paraId="258E9E35" w14:textId="77777777" w:rsidR="00280FD1" w:rsidRPr="006D1BCB" w:rsidRDefault="00280FD1" w:rsidP="00B12440">
            <w:pPr>
              <w:pStyle w:val="Betarp"/>
              <w:rPr>
                <w:rFonts w:cstheme="minorHAnsi"/>
                <w:b/>
                <w:bCs/>
              </w:rPr>
            </w:pPr>
          </w:p>
          <w:p w14:paraId="010B7E42" w14:textId="5450D581" w:rsidR="009726E4" w:rsidRPr="006D1BCB" w:rsidRDefault="00280FD1" w:rsidP="009726E4">
            <w:pPr>
              <w:pStyle w:val="Betarp"/>
              <w:ind w:firstLine="0"/>
              <w:rPr>
                <w:rFonts w:cstheme="minorHAnsi"/>
                <w:i/>
                <w:iCs/>
              </w:rPr>
            </w:pPr>
            <w:r w:rsidRPr="006D1BCB">
              <w:rPr>
                <w:rFonts w:cstheme="minorHAnsi"/>
              </w:rPr>
              <w:lastRenderedPageBreak/>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w:t>
            </w:r>
          </w:p>
          <w:p w14:paraId="6B5820E8" w14:textId="30F75643" w:rsidR="00280FD1" w:rsidRPr="006D1BCB" w:rsidRDefault="00280FD1" w:rsidP="009726E4">
            <w:pPr>
              <w:pStyle w:val="Betarp"/>
              <w:ind w:firstLine="0"/>
              <w:rPr>
                <w:rFonts w:cstheme="minorHAnsi"/>
                <w:i/>
                <w:iCs/>
              </w:rPr>
            </w:pPr>
            <w:r w:rsidRPr="006D1BCB">
              <w:rPr>
                <w:rFonts w:cstheme="minorHAnsi"/>
                <w:i/>
                <w:iCs/>
              </w:rPr>
              <w:t>Jeigu perkančioji organizacija 2022-10-10 kreipėsi į tiekėją prašydama iki 2022-10-14 pateikti įrodančius dokumentus, jie turi būti išduoti ne anksčiau kaip 120 dienų, jas skaičiuojant atgal nuo 2022-10-14.</w:t>
            </w:r>
          </w:p>
          <w:p w14:paraId="2EF35354" w14:textId="77777777" w:rsidR="00280FD1" w:rsidRPr="006D1BCB" w:rsidRDefault="00280FD1" w:rsidP="00B12440">
            <w:pPr>
              <w:pStyle w:val="Betarp"/>
              <w:rPr>
                <w:rFonts w:cstheme="minorHAnsi"/>
                <w:b/>
                <w:bCs/>
              </w:rPr>
            </w:pPr>
          </w:p>
          <w:p w14:paraId="0F1C89DF" w14:textId="77777777" w:rsidR="00280FD1" w:rsidRDefault="00280FD1" w:rsidP="009726E4">
            <w:pPr>
              <w:pStyle w:val="Betarp"/>
              <w:ind w:firstLine="0"/>
              <w:rPr>
                <w:rFonts w:cstheme="minorHAnsi"/>
              </w:rPr>
            </w:pPr>
            <w:r w:rsidRPr="006D1BCB">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B734677" w14:textId="77777777" w:rsidR="00E83247" w:rsidRDefault="00E83247" w:rsidP="009726E4">
            <w:pPr>
              <w:pStyle w:val="Betarp"/>
              <w:ind w:firstLine="0"/>
              <w:rPr>
                <w:rFonts w:cstheme="minorHAnsi"/>
              </w:rPr>
            </w:pPr>
          </w:p>
          <w:p w14:paraId="479B13A0" w14:textId="77777777" w:rsidR="00E83247" w:rsidRDefault="00E83247" w:rsidP="009726E4">
            <w:pPr>
              <w:pStyle w:val="Betarp"/>
              <w:ind w:firstLine="0"/>
              <w:rPr>
                <w:rFonts w:cstheme="minorHAnsi"/>
              </w:rPr>
            </w:pPr>
          </w:p>
          <w:p w14:paraId="0265E9D7" w14:textId="77777777" w:rsidR="00E83247" w:rsidRDefault="00E83247" w:rsidP="00E83247">
            <w:pPr>
              <w:pStyle w:val="Betarp"/>
              <w:ind w:firstLine="0"/>
              <w:rPr>
                <w:rFonts w:ascii="Times New Roman" w:hAnsi="Times New Roman" w:cs="Times New Roman"/>
                <w:sz w:val="22"/>
              </w:rPr>
            </w:pPr>
            <w:r>
              <w:rPr>
                <w:rFonts w:ascii="Times New Roman" w:hAnsi="Times New Roman" w:cs="Times New Roman"/>
                <w:b/>
                <w:bCs/>
                <w:sz w:val="22"/>
              </w:rPr>
              <w:t>Pažymų, patvirtinančių VPĮ 46 straipsnyje nurodytų tiekėjo pašalinimo pagrindų nebuvimą, pateikti nereikalaujama. Jų perkančioji organizacija reikalaus tik turėdama pagrįstų abejonių dėl tiekėjo patikimumo.</w:t>
            </w:r>
          </w:p>
          <w:p w14:paraId="47D0787C" w14:textId="10632BFC" w:rsidR="00E83247" w:rsidRPr="006D1BCB" w:rsidRDefault="00E83247" w:rsidP="009726E4">
            <w:pPr>
              <w:pStyle w:val="Betarp"/>
              <w:ind w:firstLine="0"/>
              <w:rPr>
                <w:rFonts w:cstheme="minorHAnsi"/>
                <w:b/>
                <w:bCs/>
              </w:rPr>
            </w:pPr>
          </w:p>
        </w:tc>
      </w:tr>
      <w:bookmarkEnd w:id="0"/>
      <w:tr w:rsidR="00280FD1" w:rsidRPr="006D1BCB" w14:paraId="288DD1D6"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275E"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F34D6" w14:textId="77777777" w:rsidR="00280FD1" w:rsidRPr="006D1BCB" w:rsidRDefault="00280FD1" w:rsidP="00B12440">
            <w:pPr>
              <w:pStyle w:val="Betarp"/>
              <w:rPr>
                <w:rFonts w:cstheme="minorHAnsi"/>
                <w:b/>
                <w:bCs/>
              </w:rPr>
            </w:pPr>
            <w:r w:rsidRPr="006D1BCB">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E0F7"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1 punktas</w:t>
            </w:r>
          </w:p>
          <w:p w14:paraId="7EE53ACB" w14:textId="77777777" w:rsidR="00280FD1" w:rsidRPr="006D1BCB" w:rsidRDefault="00280FD1" w:rsidP="00B12440">
            <w:pPr>
              <w:pStyle w:val="Betarp"/>
              <w:rPr>
                <w:rFonts w:eastAsia="Yu Mincho" w:cstheme="minorHAnsi"/>
              </w:rPr>
            </w:pPr>
          </w:p>
          <w:p w14:paraId="3B0D807F"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760A1"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0612C7D3" w14:textId="77777777" w:rsidR="00280FD1" w:rsidRPr="006D1BCB" w:rsidRDefault="00280FD1" w:rsidP="00B12440">
            <w:pPr>
              <w:pStyle w:val="Betarp"/>
              <w:rPr>
                <w:rFonts w:cstheme="minorHAnsi"/>
                <w:bCs/>
                <w:iCs/>
                <w:lang w:eastAsia="en-US"/>
              </w:rPr>
            </w:pPr>
          </w:p>
          <w:p w14:paraId="19889A22" w14:textId="77777777" w:rsidR="00280FD1" w:rsidRPr="006D1BCB" w:rsidRDefault="00280FD1" w:rsidP="00B12440">
            <w:pPr>
              <w:pStyle w:val="Betarp"/>
              <w:rPr>
                <w:rFonts w:cstheme="minorHAnsi"/>
                <w:b/>
                <w:bCs/>
                <w:iCs/>
                <w:lang w:eastAsia="en-US"/>
              </w:rPr>
            </w:pPr>
          </w:p>
        </w:tc>
      </w:tr>
      <w:tr w:rsidR="00280FD1" w:rsidRPr="006D1BCB" w14:paraId="2E64376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7BD28"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08D23" w14:textId="77777777" w:rsidR="00280FD1" w:rsidRPr="006D1BCB" w:rsidRDefault="00280FD1" w:rsidP="00B12440">
            <w:pPr>
              <w:pStyle w:val="Betarp"/>
              <w:rPr>
                <w:rFonts w:cstheme="minorHAnsi"/>
                <w:b/>
                <w:bCs/>
              </w:rPr>
            </w:pPr>
            <w:r w:rsidRPr="006D1BCB">
              <w:rPr>
                <w:rFonts w:cstheme="minorHAnsi"/>
              </w:rPr>
              <w:t xml:space="preserve">Tiekėjas pirkimo metu pateko į interesų konflikto situaciją, kaip apibrėžta VPĮ 21 straipsnyje, ir atitinkamos padėties negalima ištaisyti. </w:t>
            </w:r>
          </w:p>
          <w:p w14:paraId="339336E1" w14:textId="77777777" w:rsidR="00280FD1" w:rsidRPr="006D1BCB" w:rsidRDefault="00280FD1" w:rsidP="00B12440">
            <w:pPr>
              <w:pStyle w:val="Betarp"/>
              <w:rPr>
                <w:rFonts w:cstheme="minorHAnsi"/>
                <w:b/>
                <w:bCs/>
              </w:rPr>
            </w:pPr>
            <w:r w:rsidRPr="006D1BCB">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D344D"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2 punktas</w:t>
            </w:r>
          </w:p>
          <w:p w14:paraId="5CBC2A4A" w14:textId="77777777" w:rsidR="00280FD1" w:rsidRPr="006D1BCB" w:rsidRDefault="00280FD1" w:rsidP="00B12440">
            <w:pPr>
              <w:pStyle w:val="Betarp"/>
              <w:rPr>
                <w:rFonts w:eastAsia="Yu Mincho" w:cstheme="minorHAnsi"/>
              </w:rPr>
            </w:pPr>
          </w:p>
          <w:p w14:paraId="39AF3B30"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E8645"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1AF1B2C6" w14:textId="77777777" w:rsidR="00280FD1" w:rsidRPr="006D1BCB" w:rsidRDefault="00280FD1" w:rsidP="00B12440">
            <w:pPr>
              <w:pStyle w:val="Betarp"/>
              <w:rPr>
                <w:rFonts w:cstheme="minorHAnsi"/>
                <w:bCs/>
                <w:iCs/>
                <w:lang w:eastAsia="en-US"/>
              </w:rPr>
            </w:pPr>
          </w:p>
          <w:p w14:paraId="45642820" w14:textId="77777777" w:rsidR="00280FD1" w:rsidRPr="006D1BCB" w:rsidRDefault="00280FD1" w:rsidP="00B12440">
            <w:pPr>
              <w:pStyle w:val="Betarp"/>
              <w:rPr>
                <w:rFonts w:cstheme="minorHAnsi"/>
                <w:b/>
                <w:bCs/>
                <w:iCs/>
                <w:lang w:eastAsia="en-US"/>
              </w:rPr>
            </w:pPr>
          </w:p>
        </w:tc>
      </w:tr>
      <w:tr w:rsidR="00280FD1" w:rsidRPr="006D1BCB" w14:paraId="010A277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F4EB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B1DC4" w14:textId="77777777" w:rsidR="00280FD1" w:rsidRPr="006D1BCB" w:rsidRDefault="00280FD1" w:rsidP="00B12440">
            <w:pPr>
              <w:pStyle w:val="Betarp"/>
              <w:rPr>
                <w:rFonts w:cstheme="minorHAnsi"/>
                <w:b/>
                <w:bCs/>
              </w:rPr>
            </w:pPr>
            <w:r w:rsidRPr="006D1BCB">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1C1E4"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3 punktas</w:t>
            </w:r>
          </w:p>
          <w:p w14:paraId="525831ED" w14:textId="77777777" w:rsidR="00280FD1" w:rsidRPr="006D1BCB" w:rsidRDefault="00280FD1" w:rsidP="00B12440">
            <w:pPr>
              <w:pStyle w:val="Betarp"/>
              <w:rPr>
                <w:rFonts w:eastAsia="Yu Mincho" w:cstheme="minorHAnsi"/>
              </w:rPr>
            </w:pPr>
          </w:p>
          <w:p w14:paraId="1C8032BB"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C13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6FD68"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BD477F0" w14:textId="77777777" w:rsidR="00280FD1" w:rsidRPr="006D1BCB" w:rsidRDefault="00280FD1" w:rsidP="00B12440">
            <w:pPr>
              <w:pStyle w:val="Betarp"/>
              <w:rPr>
                <w:rFonts w:cstheme="minorHAnsi"/>
                <w:b/>
                <w:bCs/>
                <w:iCs/>
                <w:lang w:eastAsia="en-US"/>
              </w:rPr>
            </w:pPr>
          </w:p>
        </w:tc>
      </w:tr>
      <w:tr w:rsidR="00280FD1" w:rsidRPr="006D1BCB" w14:paraId="4A17B4DF"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84AE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D8D5A" w14:textId="77777777" w:rsidR="00280FD1" w:rsidRPr="006D1BCB" w:rsidRDefault="00280FD1" w:rsidP="00B12440">
            <w:pPr>
              <w:pStyle w:val="Betarp"/>
              <w:rPr>
                <w:rFonts w:cstheme="minorHAnsi"/>
              </w:rPr>
            </w:pPr>
            <w:r w:rsidRPr="006D1BCB">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6D1BCB">
              <w:rPr>
                <w:rFonts w:cstheme="minorHAnsi"/>
              </w:rPr>
              <w:lastRenderedPageBreak/>
              <w:t xml:space="preserve">negali pateikti patvirtinančių dokumentų, reikalaujamų pagal VPĮ 50 straipsnį. </w:t>
            </w:r>
          </w:p>
          <w:p w14:paraId="29A4A591" w14:textId="77777777" w:rsidR="00280FD1" w:rsidRPr="006D1BCB" w:rsidRDefault="00280FD1" w:rsidP="00B12440">
            <w:pPr>
              <w:pStyle w:val="Betarp"/>
              <w:rPr>
                <w:rFonts w:cstheme="minorHAnsi"/>
                <w:bCs/>
              </w:rPr>
            </w:pPr>
            <w:r w:rsidRPr="006D1BCB">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0666C" w14:textId="77777777" w:rsidR="00280FD1" w:rsidRPr="006D1BCB" w:rsidRDefault="00280FD1" w:rsidP="00B12440">
            <w:pPr>
              <w:pStyle w:val="Betarp"/>
              <w:rPr>
                <w:rFonts w:cstheme="minorHAnsi"/>
                <w:bCs/>
              </w:rPr>
            </w:pPr>
            <w:r w:rsidRPr="006D1BCB">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6004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4 punktas</w:t>
            </w:r>
          </w:p>
          <w:p w14:paraId="3A162CE4" w14:textId="77777777" w:rsidR="00280FD1" w:rsidRPr="006D1BCB" w:rsidRDefault="00280FD1" w:rsidP="00B12440">
            <w:pPr>
              <w:pStyle w:val="Betarp"/>
              <w:rPr>
                <w:rFonts w:eastAsia="Yu Mincho" w:cstheme="minorHAnsi"/>
              </w:rPr>
            </w:pPr>
          </w:p>
          <w:p w14:paraId="7FC4F32D"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C15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0912"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612DDF7" w14:textId="77777777" w:rsidR="00280FD1" w:rsidRPr="006D1BCB" w:rsidRDefault="00280FD1" w:rsidP="00B12440">
            <w:pPr>
              <w:pStyle w:val="Betarp"/>
              <w:rPr>
                <w:rFonts w:cstheme="minorHAnsi"/>
                <w:bCs/>
                <w:iCs/>
                <w:lang w:eastAsia="en-US"/>
              </w:rPr>
            </w:pPr>
          </w:p>
          <w:p w14:paraId="7CDA322E" w14:textId="77777777" w:rsidR="00280FD1" w:rsidRPr="006D1BCB" w:rsidRDefault="00280FD1" w:rsidP="00B12440">
            <w:pPr>
              <w:pStyle w:val="Betarp"/>
              <w:rPr>
                <w:rFonts w:cstheme="minorHAnsi"/>
                <w:bCs/>
                <w:iCs/>
                <w:lang w:eastAsia="en-US"/>
              </w:rPr>
            </w:pPr>
          </w:p>
          <w:p w14:paraId="59C40CAA"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w:t>
            </w:r>
            <w:r w:rsidRPr="006D1BCB">
              <w:rPr>
                <w:rFonts w:cstheme="minorHAnsi"/>
                <w:b/>
                <w:bCs/>
              </w:rPr>
              <w:lastRenderedPageBreak/>
              <w:t xml:space="preserve">šiame punkte nurodytu pašalinimo pagrindu, be kita ko, gali būti atsižvelgiama į pagal VPĮ 52 straipsnį skelbiamą informaciją: </w:t>
            </w:r>
          </w:p>
          <w:p w14:paraId="5126BCA2" w14:textId="77777777" w:rsidR="00280FD1" w:rsidRPr="006D1BCB" w:rsidRDefault="00280FD1" w:rsidP="00B12440">
            <w:pPr>
              <w:pStyle w:val="Betarp"/>
              <w:rPr>
                <w:rFonts w:cstheme="minorHAnsi"/>
                <w:b/>
                <w:bCs/>
              </w:rPr>
            </w:pPr>
          </w:p>
          <w:p w14:paraId="561F7BC0" w14:textId="20EAA4BE" w:rsidR="00280FD1" w:rsidRPr="006D1BCB" w:rsidRDefault="009726E4" w:rsidP="009726E4">
            <w:pPr>
              <w:pStyle w:val="Betarp"/>
              <w:ind w:firstLine="0"/>
              <w:rPr>
                <w:rFonts w:cstheme="minorHAnsi"/>
                <w:u w:val="single"/>
              </w:rPr>
            </w:pPr>
            <w:hyperlink r:id="rId10" w:history="1">
              <w:r w:rsidRPr="006D1BCB">
                <w:rPr>
                  <w:rStyle w:val="Hipersaitas"/>
                  <w:rFonts w:cstheme="minorHAnsi"/>
                </w:rPr>
                <w:t>https://vpt.lrv.lt/melaginga-informacija-pateikusiu-tiekeju-sarasas-3</w:t>
              </w:r>
            </w:hyperlink>
          </w:p>
          <w:p w14:paraId="10DB59FB" w14:textId="77777777" w:rsidR="00280FD1" w:rsidRPr="006D1BCB" w:rsidRDefault="00280FD1" w:rsidP="00B12440">
            <w:pPr>
              <w:pStyle w:val="Betarp"/>
              <w:rPr>
                <w:rFonts w:cstheme="minorHAnsi"/>
                <w:b/>
                <w:bCs/>
              </w:rPr>
            </w:pPr>
          </w:p>
        </w:tc>
      </w:tr>
      <w:tr w:rsidR="00280FD1" w:rsidRPr="006D1BCB" w14:paraId="61EBA64A"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29BD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5B5F" w14:textId="77777777" w:rsidR="00280FD1" w:rsidRPr="006D1BCB" w:rsidRDefault="00280FD1" w:rsidP="00B12440">
            <w:pPr>
              <w:pStyle w:val="Betarp"/>
              <w:rPr>
                <w:rFonts w:cstheme="minorHAnsi"/>
                <w:b/>
                <w:bCs/>
              </w:rPr>
            </w:pPr>
            <w:r w:rsidRPr="006D1BCB">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E1910"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5 punktas</w:t>
            </w:r>
          </w:p>
          <w:p w14:paraId="44745494" w14:textId="77777777" w:rsidR="00280FD1" w:rsidRPr="006D1BCB" w:rsidRDefault="00280FD1" w:rsidP="00B12440">
            <w:pPr>
              <w:pStyle w:val="Betarp"/>
              <w:rPr>
                <w:rFonts w:eastAsia="Yu Mincho" w:cstheme="minorHAnsi"/>
              </w:rPr>
            </w:pPr>
          </w:p>
          <w:p w14:paraId="3DDD7C78"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C15 punktas</w:t>
            </w:r>
          </w:p>
          <w:p w14:paraId="74FCE51A" w14:textId="77777777" w:rsidR="00280FD1" w:rsidRPr="006D1BCB" w:rsidRDefault="00280FD1" w:rsidP="00B12440">
            <w:pPr>
              <w:pStyle w:val="Betarp"/>
              <w:rPr>
                <w:rFonts w:eastAsia="Yu Mincho" w:cstheme="minorHAnsi"/>
                <w:lang w:eastAsia="en-US"/>
              </w:rPr>
            </w:pPr>
          </w:p>
          <w:p w14:paraId="24EE0AA9"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C4B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3579493" w14:textId="77777777" w:rsidR="00280FD1" w:rsidRPr="006D1BCB" w:rsidRDefault="00280FD1" w:rsidP="00B12440">
            <w:pPr>
              <w:pStyle w:val="Betarp"/>
              <w:rPr>
                <w:rFonts w:cstheme="minorHAnsi"/>
                <w:b/>
                <w:bCs/>
                <w:iCs/>
                <w:lang w:eastAsia="en-US"/>
              </w:rPr>
            </w:pPr>
          </w:p>
        </w:tc>
      </w:tr>
      <w:tr w:rsidR="00280FD1" w:rsidRPr="006D1BCB" w14:paraId="1B7B074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74B6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3DB06" w14:textId="77777777" w:rsidR="00280FD1" w:rsidRPr="006D1BCB" w:rsidRDefault="00280FD1" w:rsidP="00B12440">
            <w:pPr>
              <w:spacing w:line="240" w:lineRule="auto"/>
              <w:rPr>
                <w:rFonts w:cstheme="minorHAnsi"/>
              </w:rPr>
            </w:pPr>
            <w:r w:rsidRPr="006D1BCB">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6D1BCB">
              <w:rPr>
                <w:rFonts w:cstheme="minorHAnsi"/>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2648A7" w14:textId="77777777" w:rsidR="00280FD1" w:rsidRPr="006D1BCB" w:rsidRDefault="00280FD1" w:rsidP="00B12440">
            <w:pPr>
              <w:spacing w:line="240" w:lineRule="auto"/>
              <w:rPr>
                <w:rFonts w:cstheme="minorHAnsi"/>
              </w:rPr>
            </w:pPr>
            <w:r w:rsidRPr="006D1BCB">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DEF7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6 punktas</w:t>
            </w:r>
          </w:p>
          <w:p w14:paraId="15992019" w14:textId="77777777" w:rsidR="00280FD1" w:rsidRPr="006D1BCB" w:rsidRDefault="00280FD1" w:rsidP="00B12440">
            <w:pPr>
              <w:pStyle w:val="Betarp"/>
              <w:rPr>
                <w:rFonts w:eastAsia="Yu Mincho" w:cstheme="minorHAnsi"/>
              </w:rPr>
            </w:pPr>
          </w:p>
          <w:p w14:paraId="2E710D77"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C14 punktas</w:t>
            </w:r>
          </w:p>
          <w:p w14:paraId="421E526A" w14:textId="77777777" w:rsidR="00280FD1" w:rsidRPr="006D1BCB" w:rsidRDefault="00280FD1" w:rsidP="00B12440">
            <w:pPr>
              <w:pStyle w:val="Betarp"/>
              <w:rPr>
                <w:rFonts w:eastAsia="Yu Mincho" w:cstheme="minorHAnsi"/>
                <w:lang w:eastAsia="en-US"/>
              </w:rPr>
            </w:pPr>
          </w:p>
          <w:p w14:paraId="204C9197"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A029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47C2C95A" w14:textId="77777777" w:rsidR="00280FD1" w:rsidRPr="006D1BCB" w:rsidRDefault="00280FD1" w:rsidP="00B12440">
            <w:pPr>
              <w:pStyle w:val="Betarp"/>
              <w:rPr>
                <w:rFonts w:cstheme="minorHAnsi"/>
                <w:bCs/>
                <w:iCs/>
                <w:lang w:eastAsia="en-US"/>
              </w:rPr>
            </w:pPr>
          </w:p>
          <w:p w14:paraId="16B361C2"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gali būti atsižvelgiama į pagal VPĮ 91 straipsnį skelbiamą informaciją: </w:t>
            </w:r>
          </w:p>
          <w:p w14:paraId="7AB9FDB4" w14:textId="77777777" w:rsidR="00280FD1" w:rsidRPr="006D1BCB" w:rsidRDefault="00280FD1" w:rsidP="00B12440">
            <w:pPr>
              <w:pStyle w:val="Betarp"/>
              <w:rPr>
                <w:rFonts w:cstheme="minorHAnsi"/>
              </w:rPr>
            </w:pPr>
          </w:p>
          <w:p w14:paraId="4C46E55D" w14:textId="5B9F3281" w:rsidR="00280FD1" w:rsidRPr="006D1BCB" w:rsidRDefault="009726E4" w:rsidP="009726E4">
            <w:pPr>
              <w:pStyle w:val="Betarp"/>
              <w:ind w:firstLine="0"/>
              <w:rPr>
                <w:rStyle w:val="Hipersaitas"/>
                <w:rFonts w:cstheme="minorHAnsi"/>
              </w:rPr>
            </w:pPr>
            <w:hyperlink r:id="rId11" w:history="1">
              <w:r w:rsidRPr="006D1BCB">
                <w:rPr>
                  <w:rStyle w:val="Hipersaitas"/>
                  <w:rFonts w:cstheme="minorHAnsi"/>
                </w:rPr>
                <w:t>https://vpt.lrv.lt/lt/pasalinimo-pagrindai-1/nepatikimi-tiekejai-1</w:t>
              </w:r>
            </w:hyperlink>
          </w:p>
          <w:p w14:paraId="56DA0E1B" w14:textId="77777777" w:rsidR="00280FD1" w:rsidRPr="006D1BCB" w:rsidRDefault="00280FD1" w:rsidP="00B12440">
            <w:pPr>
              <w:pStyle w:val="Betarp"/>
              <w:rPr>
                <w:rFonts w:cstheme="minorHAnsi"/>
              </w:rPr>
            </w:pPr>
          </w:p>
          <w:p w14:paraId="065BFC2D" w14:textId="718AE60F" w:rsidR="00280FD1" w:rsidRPr="006D1BCB" w:rsidRDefault="009726E4" w:rsidP="009726E4">
            <w:pPr>
              <w:pStyle w:val="Betarp"/>
              <w:ind w:firstLine="0"/>
              <w:rPr>
                <w:rFonts w:cstheme="minorHAnsi"/>
              </w:rPr>
            </w:pPr>
            <w:hyperlink r:id="rId12" w:history="1">
              <w:r w:rsidRPr="006D1BCB">
                <w:rPr>
                  <w:rStyle w:val="Hipersaitas"/>
                  <w:rFonts w:cstheme="minorHAnsi"/>
                </w:rPr>
                <w:t>https://vpt.lrv.lt/lt/pasalinimo-pagrindai-1/nepatikimu-koncesininku-</w:t>
              </w:r>
              <w:r w:rsidRPr="006D1BCB">
                <w:rPr>
                  <w:rStyle w:val="Hipersaitas"/>
                  <w:rFonts w:cstheme="minorHAnsi"/>
                </w:rPr>
                <w:lastRenderedPageBreak/>
                <w:t>sarasas-1/nepatikimu-koncesininku-sarasas</w:t>
              </w:r>
            </w:hyperlink>
          </w:p>
          <w:p w14:paraId="11E60013" w14:textId="77777777" w:rsidR="00280FD1" w:rsidRPr="006D1BCB" w:rsidRDefault="00280FD1" w:rsidP="00B12440">
            <w:pPr>
              <w:pStyle w:val="Betarp"/>
              <w:rPr>
                <w:rFonts w:cstheme="minorHAnsi"/>
                <w:bCs/>
              </w:rPr>
            </w:pPr>
          </w:p>
          <w:p w14:paraId="3F9D9572" w14:textId="77777777" w:rsidR="00280FD1" w:rsidRPr="006D1BCB" w:rsidRDefault="00280FD1" w:rsidP="00B12440">
            <w:pPr>
              <w:pStyle w:val="Betarp"/>
              <w:rPr>
                <w:rFonts w:cstheme="minorHAnsi"/>
                <w:b/>
                <w:bCs/>
              </w:rPr>
            </w:pPr>
          </w:p>
        </w:tc>
      </w:tr>
      <w:tr w:rsidR="00280FD1" w:rsidRPr="006D1BCB" w14:paraId="4726E89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26ECE" w14:textId="77777777" w:rsidR="00280FD1" w:rsidRPr="006D1BCB" w:rsidRDefault="00280FD1" w:rsidP="00280FD1">
            <w:pPr>
              <w:pStyle w:val="Betarp"/>
              <w:numPr>
                <w:ilvl w:val="0"/>
                <w:numId w:val="4"/>
              </w:numPr>
              <w:jc w:val="left"/>
              <w:rPr>
                <w:rFonts w:cstheme="minorHAnsi"/>
              </w:rPr>
            </w:pPr>
          </w:p>
          <w:p w14:paraId="78F1AA07" w14:textId="77777777" w:rsidR="00280FD1" w:rsidRPr="006D1BCB" w:rsidRDefault="00280FD1" w:rsidP="00B12440">
            <w:pPr>
              <w:pStyle w:val="Betarp"/>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BC89"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 kai jis</w:t>
            </w:r>
            <w:bookmarkStart w:id="1" w:name="part_030e6c6c64ba4f96a23474e439d1b80c"/>
            <w:bookmarkEnd w:id="1"/>
            <w:r w:rsidRPr="006D1BCB">
              <w:rPr>
                <w:rFonts w:cstheme="minorHAnsi"/>
              </w:rPr>
              <w:t xml:space="preserve"> yra padaręs finansinės atskaitomybės ir audito teisės aktų pažeidimą ir nuo jo padarymo dienos praėjo mažiau kaip vieni metai.</w:t>
            </w:r>
          </w:p>
          <w:p w14:paraId="3891C67C" w14:textId="77777777" w:rsidR="00280FD1" w:rsidRPr="006D1BCB" w:rsidRDefault="00280FD1" w:rsidP="00B12440">
            <w:pPr>
              <w:spacing w:line="240" w:lineRule="auto"/>
              <w:rPr>
                <w:rFonts w:cstheme="minorHAnsi"/>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86068"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a papunktis</w:t>
            </w:r>
          </w:p>
          <w:p w14:paraId="64175C0E" w14:textId="77777777" w:rsidR="00280FD1" w:rsidRPr="006D1BCB" w:rsidRDefault="00280FD1" w:rsidP="00B12440">
            <w:pPr>
              <w:pStyle w:val="Betarp"/>
              <w:rPr>
                <w:rFonts w:eastAsia="Yu Mincho" w:cstheme="minorHAnsi"/>
              </w:rPr>
            </w:pPr>
          </w:p>
          <w:p w14:paraId="6F3382F7"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41D91" w14:textId="05DAFE73" w:rsidR="00280FD1" w:rsidRPr="006D1BCB" w:rsidRDefault="00280FD1" w:rsidP="009726E4">
            <w:pPr>
              <w:pStyle w:val="Betarp"/>
              <w:ind w:firstLine="0"/>
              <w:rPr>
                <w:rFonts w:cstheme="minorHAnsi"/>
              </w:rPr>
            </w:pPr>
            <w:r w:rsidRPr="006D1BCB">
              <w:rPr>
                <w:rFonts w:cstheme="minorHAnsi"/>
                <w:lang w:eastAsia="en-US"/>
              </w:rPr>
              <w:t xml:space="preserve">Iš Lietuvoje įsteigtų subjektų įrodančių dokumentų nereikalaujama. Užtenka pateikto EBVPD. </w:t>
            </w: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3" w:history="1">
              <w:r w:rsidRPr="006D1BCB">
                <w:rPr>
                  <w:rStyle w:val="Hipersaitas"/>
                  <w:rFonts w:cstheme="minorHAnsi"/>
                  <w:u w:val="single"/>
                </w:rPr>
                <w:t>https://www.registrucentras.lt/jar/p/index.php</w:t>
              </w:r>
            </w:hyperlink>
            <w:r w:rsidR="009726E4" w:rsidRPr="006D1BCB">
              <w:rPr>
                <w:rStyle w:val="Hipersaitas"/>
                <w:rFonts w:cstheme="minorHAnsi"/>
                <w:u w:val="single"/>
              </w:rPr>
              <w:t xml:space="preserve"> </w:t>
            </w:r>
          </w:p>
          <w:p w14:paraId="385F0371" w14:textId="77777777" w:rsidR="00280FD1" w:rsidRPr="006D1BCB" w:rsidRDefault="00280FD1" w:rsidP="00B12440">
            <w:pPr>
              <w:pStyle w:val="Betarp"/>
              <w:rPr>
                <w:rFonts w:cstheme="minorHAnsi"/>
              </w:rPr>
            </w:pPr>
            <w:r w:rsidRPr="006D1BCB">
              <w:rPr>
                <w:rFonts w:cstheme="minorHAnsi"/>
              </w:rPr>
              <w:t>paskelbtą informaciją, taip pat į šiame informaciniame pranešime pateiktą informaciją:</w:t>
            </w:r>
          </w:p>
          <w:p w14:paraId="3013CFA2" w14:textId="77777777" w:rsidR="00280FD1" w:rsidRPr="006D1BCB" w:rsidRDefault="00280FD1" w:rsidP="00B12440">
            <w:pPr>
              <w:pStyle w:val="Betarp"/>
              <w:rPr>
                <w:rFonts w:cstheme="minorHAnsi"/>
                <w:lang w:eastAsia="en-US"/>
              </w:rPr>
            </w:pPr>
            <w:hyperlink r:id="rId14" w:history="1">
              <w:r w:rsidRPr="006D1BCB">
                <w:rPr>
                  <w:rStyle w:val="Hipersaitas"/>
                  <w:rFonts w:cstheme="minorHAnsi"/>
                </w:rPr>
                <w:t>https://vpt.lrv.lt/lt/naujienos/finansiniu-ataskaitu-nepateikimas-gali-tapti-kliutimi-dalyvauti-viesuosiuose-pirkimuose</w:t>
              </w:r>
            </w:hyperlink>
          </w:p>
          <w:p w14:paraId="03113B91" w14:textId="77777777" w:rsidR="00280FD1" w:rsidRPr="006D1BCB" w:rsidRDefault="00280FD1" w:rsidP="00B12440">
            <w:pPr>
              <w:pStyle w:val="Betarp"/>
              <w:rPr>
                <w:rFonts w:cstheme="minorHAnsi"/>
                <w:b/>
                <w:bCs/>
                <w:iCs/>
              </w:rPr>
            </w:pPr>
          </w:p>
        </w:tc>
      </w:tr>
      <w:tr w:rsidR="00280FD1" w:rsidRPr="006D1BCB" w14:paraId="0516AD42"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6BF0E"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C5BC6" w14:textId="3C8B89DC" w:rsidR="00280FD1" w:rsidRPr="006D1BCB" w:rsidRDefault="00280FD1" w:rsidP="00B12440">
            <w:pPr>
              <w:pStyle w:val="Betarp"/>
              <w:rPr>
                <w:rFonts w:cstheme="minorHAnsi"/>
                <w:b/>
                <w:bCs/>
              </w:rPr>
            </w:pPr>
            <w:r w:rsidRPr="006D1BCB">
              <w:rPr>
                <w:rFonts w:cstheme="minorHAnsi"/>
              </w:rPr>
              <w:t>Tiekėjas yra padaręs rimtą profesinį pažeidimą, dėl kurio perkančioji organizacija abejoja tiekėjo sąžiningumu,</w:t>
            </w:r>
            <w:r w:rsidR="006D1BCB" w:rsidRPr="006D1BCB">
              <w:rPr>
                <w:rFonts w:cstheme="minorHAnsi"/>
              </w:rPr>
              <w:t xml:space="preserve"> </w:t>
            </w:r>
            <w:r w:rsidRPr="006D1BCB">
              <w:rPr>
                <w:rFonts w:eastAsia="Times New Roman" w:cstheme="minorHAnsi"/>
              </w:rPr>
              <w:t>kai jis (tiekėjas) neatitinka minimalių patikimo mokesčių mokėtojo kriterijų, nustatytų Lietuvos Respublikos mokesčių administravimo įstatymo 40</w:t>
            </w:r>
            <w:r w:rsidRPr="006D1BCB">
              <w:rPr>
                <w:rFonts w:eastAsia="Times New Roman" w:cstheme="minorHAnsi"/>
                <w:vertAlign w:val="superscript"/>
              </w:rPr>
              <w:t>1</w:t>
            </w:r>
            <w:r w:rsidRPr="006D1BCB">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6CAF"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b papunktis</w:t>
            </w:r>
          </w:p>
          <w:p w14:paraId="6EFB406D" w14:textId="77777777" w:rsidR="00280FD1" w:rsidRPr="006D1BCB" w:rsidRDefault="00280FD1" w:rsidP="00B12440">
            <w:pPr>
              <w:pStyle w:val="Betarp"/>
              <w:rPr>
                <w:rFonts w:eastAsia="Yu Mincho" w:cstheme="minorHAnsi"/>
              </w:rPr>
            </w:pPr>
          </w:p>
          <w:p w14:paraId="37E3810C"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6F1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2FE5AFDC" w14:textId="77777777" w:rsidR="00280FD1" w:rsidRPr="006D1BCB" w:rsidRDefault="00280FD1" w:rsidP="00B12440">
            <w:pPr>
              <w:pStyle w:val="Betarp"/>
              <w:rPr>
                <w:rFonts w:cstheme="minorHAnsi"/>
                <w:b/>
                <w:bCs/>
                <w:iCs/>
                <w:lang w:eastAsia="en-US"/>
              </w:rPr>
            </w:pPr>
          </w:p>
          <w:p w14:paraId="19985C39" w14:textId="77777777" w:rsidR="00280FD1" w:rsidRPr="006D1BCB" w:rsidRDefault="00280FD1" w:rsidP="009726E4">
            <w:pPr>
              <w:pStyle w:val="Betarp"/>
              <w:ind w:firstLine="0"/>
              <w:rPr>
                <w:rFonts w:cstheme="minorHAnsi"/>
                <w:b/>
                <w:bCs/>
              </w:rPr>
            </w:pP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5">
              <w:r w:rsidRPr="006D1BCB">
                <w:rPr>
                  <w:rStyle w:val="Hipersaitas"/>
                  <w:rFonts w:cstheme="minorHAnsi"/>
                  <w:u w:val="single"/>
                </w:rPr>
                <w:t>https://www.vmi.lt/evmi/mokesciu-moketoju-informacija</w:t>
              </w:r>
            </w:hyperlink>
            <w:r w:rsidRPr="006D1BCB">
              <w:rPr>
                <w:rFonts w:cstheme="minorHAnsi"/>
              </w:rPr>
              <w:t xml:space="preserve"> skelbiamą informaciją.</w:t>
            </w:r>
          </w:p>
        </w:tc>
      </w:tr>
      <w:tr w:rsidR="00280FD1" w:rsidRPr="006D1BCB" w14:paraId="693396C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17971"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D44C"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w:t>
            </w:r>
            <w:r w:rsidRPr="006D1BCB">
              <w:rPr>
                <w:rFonts w:eastAsia="Times New Roman" w:cstheme="minorHAnsi"/>
              </w:rPr>
              <w:t xml:space="preserve"> kai jis </w:t>
            </w:r>
            <w:r w:rsidRPr="006D1BCB">
              <w:rPr>
                <w:rFonts w:cstheme="minorHAnsi"/>
              </w:rPr>
              <w:t xml:space="preserve">yra </w:t>
            </w:r>
            <w:r w:rsidRPr="006D1BCB">
              <w:rPr>
                <w:rFonts w:cstheme="minorHAnsi"/>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91ED5"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7 punkto c papunktis</w:t>
            </w:r>
          </w:p>
          <w:p w14:paraId="3B70A633" w14:textId="77777777" w:rsidR="00280FD1" w:rsidRPr="006D1BCB" w:rsidRDefault="00280FD1" w:rsidP="00B12440">
            <w:pPr>
              <w:pStyle w:val="Betarp"/>
              <w:rPr>
                <w:rFonts w:eastAsia="Yu Mincho" w:cstheme="minorHAnsi"/>
              </w:rPr>
            </w:pPr>
          </w:p>
          <w:p w14:paraId="6BA4BDAE"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9D2B" w14:textId="77777777" w:rsidR="00280FD1" w:rsidRPr="006D1BCB" w:rsidRDefault="00280FD1" w:rsidP="009726E4">
            <w:pPr>
              <w:pStyle w:val="Betarp"/>
              <w:ind w:firstLine="0"/>
              <w:rPr>
                <w:rFonts w:cstheme="minorHAnsi"/>
                <w:lang w:eastAsia="en-US"/>
              </w:rPr>
            </w:pPr>
            <w:r w:rsidRPr="006D1BCB">
              <w:rPr>
                <w:rFonts w:cstheme="minorHAnsi"/>
                <w:lang w:eastAsia="en-US"/>
              </w:rPr>
              <w:lastRenderedPageBreak/>
              <w:t>Iš Lietuvoje įsteigtų subjektų įrodančių dokumentų nereikalaujama. Užtenka pateikto EBVPD.</w:t>
            </w:r>
          </w:p>
          <w:p w14:paraId="67535642" w14:textId="77777777" w:rsidR="00280FD1" w:rsidRPr="006D1BCB" w:rsidRDefault="00280FD1" w:rsidP="00B12440">
            <w:pPr>
              <w:pStyle w:val="Betarp"/>
              <w:rPr>
                <w:rFonts w:cstheme="minorHAnsi"/>
                <w:bCs/>
                <w:iCs/>
                <w:lang w:eastAsia="en-US"/>
              </w:rPr>
            </w:pPr>
          </w:p>
          <w:p w14:paraId="03210170" w14:textId="77777777" w:rsidR="00280FD1" w:rsidRPr="006D1BCB" w:rsidRDefault="00280FD1" w:rsidP="009726E4">
            <w:pPr>
              <w:ind w:firstLine="0"/>
              <w:rPr>
                <w:rFonts w:cstheme="minorHAnsi"/>
                <w:b/>
                <w:bCs/>
              </w:rPr>
            </w:pPr>
            <w:r w:rsidRPr="006D1BCB">
              <w:rPr>
                <w:rFonts w:cstheme="minorHAnsi"/>
                <w:b/>
                <w:bCs/>
              </w:rPr>
              <w:t xml:space="preserve">Priimant sprendimus dėl tiekėjo pašalinimo iš pirkimo procedūros šiame punkte nurodytu pašalinimo pagrindu, be kita ko, atsižvelgiama į nacionalinėje duomenų bazėje adresu: </w:t>
            </w:r>
          </w:p>
          <w:p w14:paraId="2440E8E6" w14:textId="3FFAAEDB" w:rsidR="00280FD1" w:rsidRPr="006D1BCB" w:rsidRDefault="009726E4" w:rsidP="009726E4">
            <w:pPr>
              <w:ind w:firstLine="0"/>
              <w:rPr>
                <w:rFonts w:cstheme="minorHAnsi"/>
                <w:bCs/>
                <w:iCs/>
                <w:lang w:eastAsia="en-US"/>
              </w:rPr>
            </w:pPr>
            <w:hyperlink r:id="rId16" w:history="1">
              <w:r w:rsidRPr="006D1BCB">
                <w:rPr>
                  <w:rStyle w:val="Hipersaitas"/>
                  <w:rFonts w:cstheme="minorHAnsi"/>
                </w:rPr>
                <w:t>https://kt.gov.lt/lt/atviri-duomenys/diskvalifikavimas-is-viesuju-pirkimu</w:t>
              </w:r>
            </w:hyperlink>
            <w:r w:rsidR="00280FD1" w:rsidRPr="006D1BCB">
              <w:rPr>
                <w:rFonts w:cstheme="minorHAnsi"/>
              </w:rPr>
              <w:t xml:space="preserve"> skelbiamą informaciją. </w:t>
            </w:r>
          </w:p>
        </w:tc>
      </w:tr>
    </w:tbl>
    <w:p w14:paraId="19521618" w14:textId="0BC8BFE7" w:rsidR="56CE56EA" w:rsidRPr="006D1BCB" w:rsidRDefault="56CE56EA" w:rsidP="56CE56EA">
      <w:pPr>
        <w:spacing w:line="200" w:lineRule="auto"/>
        <w:ind w:firstLine="0"/>
        <w:rPr>
          <w:rFonts w:eastAsia="Arial" w:cstheme="minorHAnsi"/>
        </w:rPr>
      </w:pPr>
      <w:bookmarkStart w:id="2" w:name="_heading=h.26in1rg"/>
      <w:bookmarkEnd w:id="2"/>
    </w:p>
    <w:p w14:paraId="14DF2C36" w14:textId="77777777" w:rsidR="000D267C" w:rsidRDefault="000D267C"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47DF7935" w14:textId="77777777" w:rsidR="00CD32C2" w:rsidRDefault="00CD32C2" w:rsidP="00CD32C2">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r w:rsidRPr="006D1BCB">
        <w:rPr>
          <w:rFonts w:eastAsia="Times New Roman" w:cstheme="minorHAnsi"/>
          <w:b/>
          <w:sz w:val="21"/>
          <w:szCs w:val="21"/>
          <w:u w:val="single"/>
          <w:lang w:val="lt-LT"/>
        </w:rPr>
        <w:t>2. Tiekėjų kvalifikacijos reikalavimai</w:t>
      </w:r>
    </w:p>
    <w:p w14:paraId="6339D419" w14:textId="77777777" w:rsidR="00CD32C2" w:rsidRPr="006D1BCB" w:rsidRDefault="00CD32C2" w:rsidP="00CD32C2">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3C8AA7DC"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8</w:t>
      </w:r>
      <w:r w:rsidRPr="00100D0D">
        <w:rPr>
          <w:rFonts w:eastAsia="Calibri" w:cstheme="minorHAnsi"/>
        </w:rPr>
        <w:t xml:space="preserve">.Tiekėjo kvalifikacija turi atitikti šiame priede nustatytus reikalavimus kvalifikacijai. </w:t>
      </w:r>
    </w:p>
    <w:p w14:paraId="2E568887"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 xml:space="preserve">9. </w:t>
      </w:r>
      <w:r w:rsidRPr="00100D0D">
        <w:rPr>
          <w:rFonts w:eastAsia="Calibri" w:cstheme="minorHAnsi"/>
        </w:rPr>
        <w:t xml:space="preserve">Jei bendrą pasiūlymą pateikia ūkio subjektų grupė, kvalifikacijos reikalavimus, nurodytus lentelėje, turi atitikti ir pateikti nurodytus visi ūkio subjektų grupės nariai kartu. </w:t>
      </w:r>
    </w:p>
    <w:p w14:paraId="48C06235"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10</w:t>
      </w:r>
      <w:r w:rsidRPr="00100D0D">
        <w:rPr>
          <w:rFonts w:eastAsia="Calibri" w:cstheme="minorHAnsi"/>
        </w:rPr>
        <w:t xml:space="preserve">. Jei pasiūlymas teikiamas ūkio subjektų grupės jungtinės veiklos sutarties pagrindu, bent vienas ūkio subjektų grupės narys arba visi ūkio subjektų grupės nariai kartu turi atitikti šiame priede nustatytus reikalavimus. </w:t>
      </w:r>
    </w:p>
    <w:p w14:paraId="178469D1"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11</w:t>
      </w:r>
      <w:r w:rsidRPr="00100D0D">
        <w:rPr>
          <w:rFonts w:eastAsia="Calibri" w:cstheme="minorHAnsi"/>
        </w:rPr>
        <w:t>. Jeigu tiekėjo kvalifikacija dėl teisės verstis atitinkama veikla nėra tikrinama visa apimtimi, tiekėjas perkančiajai organizacijai įsipareigoja, kad sutartį vykdys tik teisę verstis atitinkama veikla turintys asmenys.</w:t>
      </w:r>
    </w:p>
    <w:p w14:paraId="4DDC333E"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12</w:t>
      </w:r>
      <w:r w:rsidRPr="00100D0D">
        <w:rPr>
          <w:rFonts w:eastAsia="Calibri" w:cstheme="minorHAnsi"/>
        </w:rPr>
        <w:t>. Kai tiekėjas remiasi kitų ūkio subjektų pajėgumais, kad atitiktų nustatytus ekonominio ir finansinio pajėgumo reikalavimus, jie privalo prisiimti solidarią atsakomybę už sutarties įvykdymą.</w:t>
      </w:r>
    </w:p>
    <w:p w14:paraId="13A6B3D5" w14:textId="65AFD1E5"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13</w:t>
      </w:r>
      <w:r w:rsidRPr="00100D0D">
        <w:rPr>
          <w:rFonts w:eastAsia="Calibri" w:cstheme="minorHAnsi"/>
        </w:rPr>
        <w:t>. Perkančioji organizacija dokumentų, patvirtinančių tiekėjo atitiktį kvalifikacijos reikalavimams ir aplinkos apsaugos vadybos sistemos standartams</w:t>
      </w:r>
      <w:r>
        <w:rPr>
          <w:rFonts w:eastAsia="Calibri" w:cstheme="minorHAnsi"/>
        </w:rPr>
        <w:t xml:space="preserve"> </w:t>
      </w:r>
      <w:r w:rsidRPr="00100D0D">
        <w:rPr>
          <w:rFonts w:eastAsia="Calibri" w:cstheme="minorHAnsi"/>
        </w:rPr>
        <w:t>reikalaus tik iš ekonomiškai naudingiausią pasiūlymą pateikusio dalyvio.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turės būti pateikti  ne vėliau kaip iki pirkimo sutarties pasirašymo.</w:t>
      </w:r>
    </w:p>
    <w:p w14:paraId="7D4DB1D7"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14</w:t>
      </w:r>
      <w:r w:rsidRPr="00100D0D">
        <w:rPr>
          <w:rFonts w:eastAsia="Calibri" w:cstheme="minorHAnsi"/>
        </w:rPr>
        <w:t>. Perkančioji organizacija bet kuriuo pirkimo procedūros metu, siekiant užtikrinti tinkamą pirkimo procedūros atlikimą, gali paprašyti dalyvių pateikti visus ar dalį dokumentų, patvirtinančių jų atitikimą  kvalifikacijos reikalavimams.</w:t>
      </w:r>
    </w:p>
    <w:p w14:paraId="28AC7F8A" w14:textId="77777777" w:rsidR="00CD32C2" w:rsidRPr="006D1BCB" w:rsidRDefault="00CD32C2" w:rsidP="00CD32C2">
      <w:pPr>
        <w:pStyle w:val="Sraopastraipa"/>
        <w:tabs>
          <w:tab w:val="left" w:pos="720"/>
        </w:tabs>
        <w:spacing w:after="0" w:line="240" w:lineRule="auto"/>
        <w:ind w:left="0"/>
        <w:contextualSpacing w:val="0"/>
        <w:jc w:val="both"/>
        <w:rPr>
          <w:rFonts w:eastAsia="Times New Roman" w:cstheme="minorHAnsi"/>
          <w:b/>
          <w:sz w:val="21"/>
          <w:szCs w:val="21"/>
          <w:u w:val="single"/>
          <w:lang w:val="lt-LT"/>
        </w:rPr>
      </w:pPr>
    </w:p>
    <w:tbl>
      <w:tblPr>
        <w:tblStyle w:val="Lentelstinklelis"/>
        <w:tblW w:w="10066" w:type="dxa"/>
        <w:tblInd w:w="-431" w:type="dxa"/>
        <w:tblLayout w:type="fixed"/>
        <w:tblLook w:val="04A0" w:firstRow="1" w:lastRow="0" w:firstColumn="1" w:lastColumn="0" w:noHBand="0" w:noVBand="1"/>
      </w:tblPr>
      <w:tblGrid>
        <w:gridCol w:w="568"/>
        <w:gridCol w:w="2404"/>
        <w:gridCol w:w="4117"/>
        <w:gridCol w:w="2977"/>
      </w:tblGrid>
      <w:tr w:rsidR="00CD32C2" w:rsidRPr="003E0F82" w14:paraId="04BAA5BD" w14:textId="77777777" w:rsidTr="00CD32C2">
        <w:tc>
          <w:tcPr>
            <w:tcW w:w="568" w:type="dxa"/>
            <w:tcBorders>
              <w:top w:val="single" w:sz="4" w:space="0" w:color="auto"/>
              <w:left w:val="single" w:sz="4" w:space="0" w:color="auto"/>
              <w:bottom w:val="single" w:sz="4" w:space="0" w:color="auto"/>
              <w:right w:val="single" w:sz="4" w:space="0" w:color="auto"/>
            </w:tcBorders>
            <w:hideMark/>
          </w:tcPr>
          <w:p w14:paraId="7CA5A37A" w14:textId="77777777" w:rsidR="00CD32C2" w:rsidRPr="003E0F82" w:rsidRDefault="00CD32C2" w:rsidP="003F631C">
            <w:pPr>
              <w:pStyle w:val="BodyA"/>
              <w:spacing w:line="240" w:lineRule="auto"/>
              <w:jc w:val="both"/>
              <w:rPr>
                <w:rFonts w:ascii="Calibri" w:eastAsia="Times New Roman" w:hAnsi="Calibri" w:cs="Calibri"/>
                <w:b/>
                <w:bCs/>
                <w:color w:val="auto"/>
                <w:lang w:val="lt-LT"/>
              </w:rPr>
            </w:pPr>
            <w:r w:rsidRPr="003E0F82">
              <w:rPr>
                <w:rFonts w:ascii="Calibri" w:eastAsia="Times New Roman" w:hAnsi="Calibri" w:cs="Calibri"/>
                <w:b/>
                <w:bCs/>
                <w:color w:val="auto"/>
                <w:lang w:val="lt-LT"/>
              </w:rPr>
              <w:t>Eil. Nr.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7D710F" w14:textId="77777777" w:rsidR="00CD32C2" w:rsidRPr="003E0F82" w:rsidRDefault="00CD32C2" w:rsidP="003F631C">
            <w:pPr>
              <w:ind w:left="697" w:hanging="807"/>
              <w:jc w:val="center"/>
              <w:rPr>
                <w:rFonts w:ascii="Calibri" w:hAnsi="Calibri" w:cs="Calibri"/>
                <w:b/>
                <w:bCs/>
                <w:sz w:val="20"/>
                <w:szCs w:val="20"/>
              </w:rPr>
            </w:pPr>
            <w:r w:rsidRPr="003E0F82">
              <w:rPr>
                <w:rFonts w:ascii="Calibri" w:hAnsi="Calibri" w:cs="Calibri"/>
                <w:b/>
                <w:bCs/>
                <w:sz w:val="20"/>
                <w:szCs w:val="20"/>
              </w:rPr>
              <w:t>Kvalifikacijos reikalavimas</w:t>
            </w:r>
          </w:p>
        </w:tc>
        <w:tc>
          <w:tcPr>
            <w:tcW w:w="4117" w:type="dxa"/>
            <w:tcBorders>
              <w:top w:val="single" w:sz="4" w:space="0" w:color="auto"/>
              <w:left w:val="single" w:sz="4" w:space="0" w:color="auto"/>
              <w:bottom w:val="single" w:sz="4" w:space="0" w:color="auto"/>
              <w:right w:val="single" w:sz="4" w:space="0" w:color="auto"/>
            </w:tcBorders>
            <w:vAlign w:val="center"/>
            <w:hideMark/>
          </w:tcPr>
          <w:p w14:paraId="5C674276" w14:textId="77777777" w:rsidR="00CD32C2" w:rsidRPr="003E0F82" w:rsidRDefault="00CD32C2" w:rsidP="003F631C">
            <w:pPr>
              <w:ind w:left="697" w:hanging="807"/>
              <w:jc w:val="center"/>
              <w:rPr>
                <w:rFonts w:ascii="Calibri" w:hAnsi="Calibri" w:cs="Calibri"/>
                <w:b/>
                <w:bCs/>
                <w:sz w:val="20"/>
                <w:szCs w:val="20"/>
              </w:rPr>
            </w:pPr>
            <w:r w:rsidRPr="003E0F82">
              <w:rPr>
                <w:rFonts w:ascii="Calibri" w:hAnsi="Calibri" w:cs="Calibri"/>
                <w:b/>
                <w:bCs/>
                <w:sz w:val="20"/>
                <w:szCs w:val="20"/>
              </w:rPr>
              <w:t>Atitikį pagrindžiantys dokumentai</w:t>
            </w:r>
          </w:p>
        </w:tc>
        <w:tc>
          <w:tcPr>
            <w:tcW w:w="2977" w:type="dxa"/>
            <w:tcBorders>
              <w:top w:val="single" w:sz="4" w:space="0" w:color="auto"/>
              <w:left w:val="single" w:sz="4" w:space="0" w:color="auto"/>
              <w:bottom w:val="single" w:sz="4" w:space="0" w:color="auto"/>
              <w:right w:val="single" w:sz="4" w:space="0" w:color="auto"/>
            </w:tcBorders>
            <w:vAlign w:val="center"/>
          </w:tcPr>
          <w:p w14:paraId="006D8602" w14:textId="77777777" w:rsidR="00CD32C2" w:rsidRPr="003E0F82" w:rsidRDefault="00CD32C2" w:rsidP="003F631C">
            <w:pPr>
              <w:ind w:left="-110" w:firstLine="0"/>
              <w:jc w:val="center"/>
              <w:rPr>
                <w:rFonts w:ascii="Calibri" w:hAnsi="Calibri" w:cs="Calibri"/>
                <w:b/>
                <w:bCs/>
                <w:sz w:val="20"/>
                <w:szCs w:val="20"/>
              </w:rPr>
            </w:pPr>
            <w:r w:rsidRPr="003E0F82">
              <w:rPr>
                <w:rFonts w:ascii="Calibri" w:hAnsi="Calibri" w:cs="Calibri"/>
                <w:b/>
                <w:bCs/>
                <w:sz w:val="20"/>
                <w:szCs w:val="20"/>
              </w:rPr>
              <w:t>Subjektas, kuris turi atitikti reikalavimą</w:t>
            </w:r>
          </w:p>
        </w:tc>
      </w:tr>
      <w:tr w:rsidR="003E0F82" w:rsidRPr="003E0F82" w14:paraId="0B1F0AD5" w14:textId="77777777" w:rsidTr="005D6E62">
        <w:tc>
          <w:tcPr>
            <w:tcW w:w="568" w:type="dxa"/>
            <w:tcBorders>
              <w:top w:val="single" w:sz="4" w:space="0" w:color="auto"/>
              <w:left w:val="single" w:sz="4" w:space="0" w:color="auto"/>
              <w:bottom w:val="single" w:sz="4" w:space="0" w:color="auto"/>
              <w:right w:val="single" w:sz="4" w:space="0" w:color="auto"/>
            </w:tcBorders>
          </w:tcPr>
          <w:p w14:paraId="0775012E" w14:textId="77777777" w:rsidR="003E0F82" w:rsidRPr="003E0F82" w:rsidRDefault="003E0F82" w:rsidP="003E0F82">
            <w:pPr>
              <w:pStyle w:val="BodyA"/>
              <w:spacing w:line="240" w:lineRule="auto"/>
              <w:jc w:val="both"/>
              <w:rPr>
                <w:rFonts w:ascii="Calibri" w:eastAsia="Times New Roman" w:hAnsi="Calibri" w:cs="Calibri"/>
                <w:color w:val="auto"/>
                <w:lang w:val="lt-LT"/>
              </w:rPr>
            </w:pPr>
            <w:r w:rsidRPr="003E0F82">
              <w:rPr>
                <w:rFonts w:ascii="Calibri" w:eastAsia="Times New Roman" w:hAnsi="Calibri" w:cs="Calibri"/>
                <w:color w:val="auto"/>
                <w:lang w:val="lt-LT"/>
              </w:rPr>
              <w:t>1.</w:t>
            </w:r>
          </w:p>
        </w:tc>
        <w:tc>
          <w:tcPr>
            <w:tcW w:w="2404" w:type="dxa"/>
            <w:tcBorders>
              <w:top w:val="single" w:sz="4" w:space="0" w:color="auto"/>
              <w:left w:val="single" w:sz="4" w:space="0" w:color="auto"/>
              <w:bottom w:val="single" w:sz="4" w:space="0" w:color="auto"/>
              <w:right w:val="single" w:sz="4" w:space="0" w:color="auto"/>
            </w:tcBorders>
          </w:tcPr>
          <w:p w14:paraId="2EBB058E" w14:textId="23FCF7C9" w:rsidR="003E0F82" w:rsidRPr="003E0F82" w:rsidRDefault="003E0F82" w:rsidP="003E0F82">
            <w:pPr>
              <w:spacing w:line="240" w:lineRule="auto"/>
              <w:ind w:firstLine="0"/>
              <w:rPr>
                <w:rFonts w:ascii="Calibri" w:hAnsi="Calibri" w:cs="Calibri"/>
                <w:sz w:val="20"/>
                <w:szCs w:val="20"/>
                <w:lang w:eastAsia="en-US"/>
              </w:rPr>
            </w:pPr>
            <w:r w:rsidRPr="003E0F82">
              <w:rPr>
                <w:rFonts w:ascii="Calibri" w:hAnsi="Calibri" w:cs="Calibri"/>
                <w:sz w:val="20"/>
                <w:szCs w:val="20"/>
                <w:lang w:eastAsia="en-US"/>
              </w:rPr>
              <w:t>Tiekėjas per pastaruosius 5 metus (skaičiuojant nuo pasiūlymų pateikimo termino pabaigos) arba per laiką nuo darbų vykdytojo įregistravimo dienos, jeigu darbų vykdytojas vykdė veiklą mažiau nei 5 metus, turi būti pilnai įvykdęs bent vieną panašią sutartį (panašia laikoma  katilų keitimo ir paleidimo darbų sutartis, kurios vertė ne mažesnė kaip 30 000 Eur be PVM).</w:t>
            </w:r>
          </w:p>
        </w:tc>
        <w:tc>
          <w:tcPr>
            <w:tcW w:w="4117" w:type="dxa"/>
            <w:tcBorders>
              <w:top w:val="single" w:sz="4" w:space="0" w:color="auto"/>
              <w:left w:val="single" w:sz="4" w:space="0" w:color="auto"/>
              <w:bottom w:val="single" w:sz="4" w:space="0" w:color="auto"/>
              <w:right w:val="single" w:sz="4" w:space="0" w:color="auto"/>
            </w:tcBorders>
          </w:tcPr>
          <w:p w14:paraId="03E37130" w14:textId="77777777" w:rsidR="003E0F82" w:rsidRPr="003E0F82" w:rsidRDefault="003E0F82" w:rsidP="003E0F82">
            <w:pPr>
              <w:spacing w:line="240" w:lineRule="auto"/>
              <w:ind w:firstLine="0"/>
              <w:rPr>
                <w:rFonts w:ascii="Calibri" w:hAnsi="Calibri" w:cs="Calibri"/>
                <w:sz w:val="20"/>
                <w:szCs w:val="20"/>
              </w:rPr>
            </w:pPr>
            <w:r w:rsidRPr="003E0F82">
              <w:rPr>
                <w:rFonts w:ascii="Calibri" w:hAnsi="Calibri" w:cs="Calibri"/>
                <w:sz w:val="20"/>
                <w:szCs w:val="20"/>
              </w:rPr>
              <w:t>Pateikiama:</w:t>
            </w:r>
          </w:p>
          <w:p w14:paraId="4779E4BA" w14:textId="4CDFFD8D"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 xml:space="preserve">1) Per pastaruosius 5 metus (skaičiuojant nuo pasiūlymų pateikimo termino pabaigos) arba per laiką nuo darbų vykdytojo įregistravimo dienos, jeigu darbų vykdytojas vykdė veiklą mažiau nei 5 metus, savo jėgomis įvykdytų panašių montavimo darbų sutarčių sąrašas, kuriame nurodytas objektas – </w:t>
            </w:r>
            <w:r>
              <w:rPr>
                <w:rFonts w:ascii="Calibri" w:hAnsi="Calibri" w:cs="Calibri"/>
                <w:sz w:val="20"/>
                <w:szCs w:val="20"/>
              </w:rPr>
              <w:t>katilų keitimo ir paleidimo</w:t>
            </w:r>
            <w:r w:rsidRPr="003E0F82">
              <w:rPr>
                <w:rFonts w:ascii="Calibri" w:hAnsi="Calibri" w:cs="Calibri"/>
                <w:sz w:val="20"/>
                <w:szCs w:val="20"/>
              </w:rPr>
              <w:t xml:space="preserve"> darbų atlikimo data, vieta, sutarties vertė, užsakovo duomenys.</w:t>
            </w:r>
          </w:p>
          <w:p w14:paraId="2A488671"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 xml:space="preserve">2) Užsakovo, kuriam vykdyti darbai, išduota pažyma, patvirtinanti, kad Tiekėjas tinkamai įvykdė sutartį. </w:t>
            </w:r>
          </w:p>
          <w:p w14:paraId="04A8A811" w14:textId="3B5A72D8" w:rsidR="003E0F82" w:rsidRPr="003E0F82" w:rsidRDefault="003E0F82" w:rsidP="003E0F82">
            <w:pPr>
              <w:spacing w:line="240" w:lineRule="auto"/>
              <w:ind w:left="28" w:firstLine="0"/>
              <w:rPr>
                <w:rFonts w:ascii="Calibri" w:hAnsi="Calibri" w:cs="Calibri"/>
                <w:sz w:val="20"/>
                <w:szCs w:val="20"/>
              </w:rPr>
            </w:pPr>
            <w:r w:rsidRPr="003E0F82">
              <w:rPr>
                <w:rFonts w:ascii="Calibri" w:hAnsi="Calibri" w:cs="Calibri"/>
                <w:sz w:val="20"/>
                <w:szCs w:val="20"/>
              </w:rPr>
              <w:t xml:space="preserve">Įrodymui taip pat bus priimtinos atitinkamų institucijų patvirtintos darbų užbaigimo deklaracijos/pažymos, galutiniai darbų priėmimo-perdavimo aktai arba užsienio šalyje išduoti analogiški dokumentas, jei jose yra visa </w:t>
            </w:r>
            <w:r w:rsidRPr="003E0F82">
              <w:rPr>
                <w:rFonts w:ascii="Calibri" w:hAnsi="Calibri" w:cs="Calibri"/>
                <w:sz w:val="20"/>
                <w:szCs w:val="20"/>
              </w:rPr>
              <w:lastRenderedPageBreak/>
              <w:t>reikalaujama tinkamą įvykdymą patvirtinanti informacija.</w:t>
            </w:r>
          </w:p>
        </w:tc>
        <w:tc>
          <w:tcPr>
            <w:tcW w:w="2977" w:type="dxa"/>
            <w:tcBorders>
              <w:top w:val="single" w:sz="4" w:space="0" w:color="auto"/>
              <w:left w:val="single" w:sz="4" w:space="0" w:color="auto"/>
              <w:bottom w:val="single" w:sz="4" w:space="0" w:color="auto"/>
              <w:right w:val="single" w:sz="4" w:space="0" w:color="auto"/>
            </w:tcBorders>
          </w:tcPr>
          <w:p w14:paraId="1EE3E3CC"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7A6C31B"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Tiekėjas gali remtis kitų ūkio subjektų pajėgumais tik tuo atveju, jeigu tie subjektai patys vykdys tą pirkimo sutarties dalį, kuriai reikia jų turimų pajėgumų;</w:t>
            </w:r>
          </w:p>
          <w:p w14:paraId="4397ACEA"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Subtiekėjams šis reikalavimas nenustatomas.</w:t>
            </w:r>
          </w:p>
          <w:p w14:paraId="3940EF09" w14:textId="2CD15923" w:rsidR="003E0F82" w:rsidRPr="003E0F82" w:rsidRDefault="003E0F82" w:rsidP="003E0F82">
            <w:pPr>
              <w:spacing w:line="240" w:lineRule="auto"/>
              <w:ind w:left="34" w:hanging="34"/>
              <w:rPr>
                <w:rFonts w:ascii="Calibri" w:hAnsi="Calibri" w:cs="Calibri"/>
                <w:b/>
                <w:bCs/>
                <w:sz w:val="20"/>
                <w:szCs w:val="20"/>
              </w:rPr>
            </w:pPr>
            <w:r w:rsidRPr="003E0F82">
              <w:rPr>
                <w:rFonts w:ascii="Calibri" w:hAnsi="Calibri" w:cs="Calibri"/>
                <w:sz w:val="20"/>
                <w:szCs w:val="20"/>
              </w:rPr>
              <w:t xml:space="preserve">Tiekėjui nedraudžiama remtis sutartimi, kurią tiekėjas vykdė ne vienas, bet kartu su kitais ūkio subjektais. </w:t>
            </w:r>
            <w:r w:rsidRPr="003E0F82">
              <w:rPr>
                <w:rFonts w:ascii="Calibri" w:hAnsi="Calibri" w:cs="Calibri"/>
                <w:b/>
                <w:bCs/>
                <w:sz w:val="20"/>
                <w:szCs w:val="20"/>
              </w:rPr>
              <w:t xml:space="preserve">Tačiau tokiu atveju </w:t>
            </w:r>
            <w:r w:rsidRPr="003E0F82">
              <w:rPr>
                <w:rFonts w:ascii="Calibri" w:hAnsi="Calibri" w:cs="Calibri"/>
                <w:b/>
                <w:bCs/>
                <w:sz w:val="20"/>
                <w:szCs w:val="20"/>
              </w:rPr>
              <w:lastRenderedPageBreak/>
              <w:t>bus vertinami būtent konkretaus ūkio subjekto, dalyvaujančio pirkime, atlikti darbai, jų apimtis, o ne visas vykdytos sutarties objektas</w:t>
            </w:r>
            <w:r w:rsidRPr="003E0F82">
              <w:rPr>
                <w:rFonts w:ascii="Calibri" w:hAnsi="Calibri" w:cs="Calibri"/>
                <w:sz w:val="20"/>
                <w:szCs w:val="20"/>
              </w:rPr>
              <w:t>.</w:t>
            </w:r>
          </w:p>
        </w:tc>
      </w:tr>
      <w:tr w:rsidR="0002490D" w:rsidRPr="003E0F82" w14:paraId="1E0BAADA" w14:textId="77777777" w:rsidTr="0002490D">
        <w:trPr>
          <w:trHeight w:val="351"/>
        </w:trPr>
        <w:tc>
          <w:tcPr>
            <w:tcW w:w="10066" w:type="dxa"/>
            <w:gridSpan w:val="4"/>
            <w:tcBorders>
              <w:top w:val="single" w:sz="4" w:space="0" w:color="auto"/>
              <w:left w:val="single" w:sz="4" w:space="0" w:color="auto"/>
              <w:bottom w:val="single" w:sz="4" w:space="0" w:color="auto"/>
              <w:right w:val="single" w:sz="4" w:space="0" w:color="auto"/>
            </w:tcBorders>
          </w:tcPr>
          <w:p w14:paraId="0C5B1A46" w14:textId="5DE17343" w:rsidR="0002490D" w:rsidRPr="003E0F82" w:rsidRDefault="0002490D" w:rsidP="003F631C">
            <w:pPr>
              <w:tabs>
                <w:tab w:val="left" w:pos="599"/>
              </w:tabs>
              <w:spacing w:line="240" w:lineRule="auto"/>
              <w:ind w:left="34" w:hanging="34"/>
              <w:rPr>
                <w:rFonts w:ascii="Calibri" w:hAnsi="Calibri" w:cs="Calibri"/>
                <w:sz w:val="20"/>
                <w:szCs w:val="20"/>
              </w:rPr>
            </w:pPr>
            <w:r w:rsidRPr="003E0F82">
              <w:rPr>
                <w:rFonts w:ascii="Calibri" w:hAnsi="Calibri" w:cs="Calibri"/>
                <w:sz w:val="20"/>
                <w:szCs w:val="20"/>
                <w:lang w:eastAsia="en-US"/>
              </w:rPr>
              <w:lastRenderedPageBreak/>
              <w:t>Reikalaujami aplinkos apsaugos vadybos sistemos standartai</w:t>
            </w:r>
          </w:p>
        </w:tc>
      </w:tr>
      <w:tr w:rsidR="0002490D" w:rsidRPr="003E0F82" w14:paraId="37D1925C" w14:textId="77777777" w:rsidTr="00033213">
        <w:tc>
          <w:tcPr>
            <w:tcW w:w="568" w:type="dxa"/>
            <w:tcBorders>
              <w:top w:val="single" w:sz="4" w:space="0" w:color="auto"/>
              <w:left w:val="single" w:sz="4" w:space="0" w:color="auto"/>
              <w:bottom w:val="single" w:sz="4" w:space="0" w:color="auto"/>
              <w:right w:val="single" w:sz="4" w:space="0" w:color="auto"/>
            </w:tcBorders>
          </w:tcPr>
          <w:p w14:paraId="07D3CCD6" w14:textId="1C652CFF" w:rsidR="0002490D" w:rsidRPr="003E0F82" w:rsidRDefault="0002490D" w:rsidP="0002490D">
            <w:pPr>
              <w:pStyle w:val="BodyA"/>
              <w:spacing w:line="240" w:lineRule="auto"/>
              <w:jc w:val="both"/>
              <w:rPr>
                <w:rFonts w:ascii="Calibri" w:eastAsia="Times New Roman" w:hAnsi="Calibri" w:cs="Calibri"/>
                <w:b/>
                <w:bCs/>
                <w:color w:val="auto"/>
                <w:lang w:val="lt-LT"/>
              </w:rPr>
            </w:pPr>
            <w:r w:rsidRPr="003E0F82">
              <w:rPr>
                <w:rFonts w:ascii="Calibri" w:hAnsi="Calibri" w:cs="Calibri"/>
                <w:lang w:val="lt-LT" w:eastAsia="lt-LT"/>
              </w:rPr>
              <w:t>2.</w:t>
            </w:r>
          </w:p>
        </w:tc>
        <w:tc>
          <w:tcPr>
            <w:tcW w:w="2404" w:type="dxa"/>
            <w:tcBorders>
              <w:top w:val="single" w:sz="4" w:space="0" w:color="auto"/>
              <w:left w:val="single" w:sz="4" w:space="0" w:color="auto"/>
              <w:bottom w:val="single" w:sz="4" w:space="0" w:color="auto"/>
              <w:right w:val="single" w:sz="4" w:space="0" w:color="auto"/>
            </w:tcBorders>
          </w:tcPr>
          <w:p w14:paraId="576E87F9" w14:textId="77777777" w:rsidR="0002490D" w:rsidRPr="003E0F82" w:rsidRDefault="0002490D" w:rsidP="003E0F82">
            <w:pPr>
              <w:autoSpaceDE w:val="0"/>
              <w:autoSpaceDN w:val="0"/>
              <w:adjustRightInd w:val="0"/>
              <w:spacing w:line="240" w:lineRule="auto"/>
              <w:ind w:firstLine="0"/>
              <w:rPr>
                <w:rFonts w:ascii="Calibri" w:hAnsi="Calibri" w:cs="Calibri"/>
                <w:color w:val="000000"/>
                <w:sz w:val="20"/>
                <w:szCs w:val="20"/>
                <w:lang w:eastAsia="da-DK"/>
              </w:rPr>
            </w:pPr>
            <w:r w:rsidRPr="003E0F82">
              <w:rPr>
                <w:rFonts w:ascii="Calibri" w:hAnsi="Calibri" w:cs="Calibri"/>
                <w:sz w:val="20"/>
                <w:szCs w:val="20"/>
              </w:rPr>
              <w:t xml:space="preserve">Perkamiems darbams </w:t>
            </w:r>
            <w:r w:rsidRPr="003E0F82">
              <w:rPr>
                <w:rFonts w:ascii="Calibri" w:hAnsi="Calibri" w:cs="Calibri"/>
                <w:color w:val="000000"/>
                <w:sz w:val="20"/>
                <w:szCs w:val="20"/>
              </w:rPr>
              <w:t xml:space="preserve">tiekėjas taiko Europos Sąjungos aplinkos apsaugos vadybos ir audito sistemą (angl. </w:t>
            </w:r>
            <w:proofErr w:type="spellStart"/>
            <w:r w:rsidRPr="003E0F82">
              <w:rPr>
                <w:rFonts w:ascii="Calibri" w:hAnsi="Calibri" w:cs="Calibri"/>
                <w:color w:val="000000"/>
                <w:sz w:val="20"/>
                <w:szCs w:val="20"/>
              </w:rPr>
              <w:t>Eco</w:t>
            </w:r>
            <w:proofErr w:type="spellEnd"/>
            <w:r w:rsidRPr="003E0F82">
              <w:rPr>
                <w:rFonts w:ascii="Calibri" w:hAnsi="Calibri" w:cs="Calibri"/>
                <w:color w:val="000000"/>
                <w:sz w:val="20"/>
                <w:szCs w:val="20"/>
              </w:rPr>
              <w:t>–</w:t>
            </w:r>
            <w:proofErr w:type="spellStart"/>
            <w:r w:rsidRPr="003E0F82">
              <w:rPr>
                <w:rFonts w:ascii="Calibri" w:hAnsi="Calibri" w:cs="Calibri"/>
                <w:color w:val="000000"/>
                <w:sz w:val="20"/>
                <w:szCs w:val="20"/>
              </w:rPr>
              <w:t>Management</w:t>
            </w:r>
            <w:proofErr w:type="spellEnd"/>
            <w:r w:rsidRPr="003E0F82">
              <w:rPr>
                <w:rFonts w:ascii="Calibri" w:hAnsi="Calibri" w:cs="Calibri"/>
                <w:color w:val="000000"/>
                <w:sz w:val="20"/>
                <w:szCs w:val="20"/>
              </w:rPr>
              <w:t xml:space="preserve"> </w:t>
            </w:r>
            <w:proofErr w:type="spellStart"/>
            <w:r w:rsidRPr="003E0F82">
              <w:rPr>
                <w:rFonts w:ascii="Calibri" w:hAnsi="Calibri" w:cs="Calibri"/>
                <w:color w:val="000000"/>
                <w:sz w:val="20"/>
                <w:szCs w:val="20"/>
              </w:rPr>
              <w:t>and</w:t>
            </w:r>
            <w:proofErr w:type="spellEnd"/>
            <w:r w:rsidRPr="003E0F82">
              <w:rPr>
                <w:rFonts w:ascii="Calibri" w:hAnsi="Calibri" w:cs="Calibri"/>
                <w:color w:val="000000"/>
                <w:sz w:val="20"/>
                <w:szCs w:val="20"/>
              </w:rPr>
              <w:t xml:space="preserve"> </w:t>
            </w:r>
            <w:proofErr w:type="spellStart"/>
            <w:r w:rsidRPr="003E0F82">
              <w:rPr>
                <w:rFonts w:ascii="Calibri" w:hAnsi="Calibri" w:cs="Calibri"/>
                <w:color w:val="000000"/>
                <w:sz w:val="20"/>
                <w:szCs w:val="20"/>
              </w:rPr>
              <w:t>Audit</w:t>
            </w:r>
            <w:proofErr w:type="spellEnd"/>
            <w:r w:rsidRPr="003E0F82">
              <w:rPr>
                <w:rFonts w:ascii="Calibri" w:hAnsi="Calibri" w:cs="Calibri"/>
                <w:color w:val="000000"/>
                <w:sz w:val="20"/>
                <w:szCs w:val="20"/>
              </w:rPr>
              <w:t xml:space="preserve"> </w:t>
            </w:r>
            <w:proofErr w:type="spellStart"/>
            <w:r w:rsidRPr="003E0F82">
              <w:rPr>
                <w:rFonts w:ascii="Calibri" w:hAnsi="Calibri" w:cs="Calibri"/>
                <w:color w:val="000000"/>
                <w:sz w:val="20"/>
                <w:szCs w:val="20"/>
              </w:rPr>
              <w:t>Scheme</w:t>
            </w:r>
            <w:proofErr w:type="spellEnd"/>
            <w:r w:rsidRPr="003E0F82">
              <w:rPr>
                <w:rFonts w:ascii="Calibri" w:hAnsi="Calibri" w:cs="Calibri"/>
                <w:color w:val="000000"/>
                <w:sz w:val="20"/>
                <w:szCs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66333F3"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6365F333" w14:textId="77777777" w:rsidR="0002490D" w:rsidRPr="003E0F82" w:rsidRDefault="0002490D" w:rsidP="0002490D">
            <w:pPr>
              <w:spacing w:line="240" w:lineRule="auto"/>
              <w:ind w:firstLine="0"/>
              <w:rPr>
                <w:rFonts w:ascii="Calibri" w:hAnsi="Calibri" w:cs="Calibri"/>
                <w:b/>
                <w:bCs/>
                <w:sz w:val="20"/>
                <w:szCs w:val="20"/>
                <w:lang w:eastAsia="en-US"/>
              </w:rPr>
            </w:pPr>
          </w:p>
        </w:tc>
        <w:tc>
          <w:tcPr>
            <w:tcW w:w="4117" w:type="dxa"/>
            <w:tcBorders>
              <w:top w:val="single" w:sz="4" w:space="0" w:color="auto"/>
              <w:left w:val="single" w:sz="4" w:space="0" w:color="auto"/>
              <w:bottom w:val="single" w:sz="4" w:space="0" w:color="auto"/>
              <w:right w:val="single" w:sz="4" w:space="0" w:color="auto"/>
            </w:tcBorders>
          </w:tcPr>
          <w:p w14:paraId="66CCB89B" w14:textId="77777777" w:rsidR="0002490D" w:rsidRPr="003E0F82" w:rsidRDefault="0002490D" w:rsidP="0002490D">
            <w:pPr>
              <w:autoSpaceDE w:val="0"/>
              <w:autoSpaceDN w:val="0"/>
              <w:adjustRightInd w:val="0"/>
              <w:spacing w:line="240" w:lineRule="auto"/>
              <w:rPr>
                <w:rFonts w:ascii="Calibri" w:eastAsia="Times New Roman" w:hAnsi="Calibri" w:cs="Calibri"/>
                <w:color w:val="000000"/>
                <w:sz w:val="20"/>
                <w:szCs w:val="20"/>
                <w:lang w:eastAsia="da-DK"/>
              </w:rPr>
            </w:pPr>
            <w:r w:rsidRPr="003E0F82">
              <w:rPr>
                <w:rFonts w:ascii="Calibri" w:hAnsi="Calibri" w:cs="Calibri"/>
                <w:color w:val="000000"/>
                <w:sz w:val="20"/>
                <w:szCs w:val="20"/>
              </w:rPr>
              <w:t xml:space="preserve">Nepriklausomos įstaigos išduoto </w:t>
            </w:r>
            <w:r w:rsidRPr="003E0F82">
              <w:rPr>
                <w:rFonts w:ascii="Calibri" w:hAnsi="Calibri" w:cs="Calibri"/>
                <w:color w:val="000000"/>
                <w:sz w:val="20"/>
                <w:szCs w:val="20"/>
                <w:u w:val="single"/>
              </w:rPr>
              <w:t>galiojančio</w:t>
            </w:r>
            <w:r w:rsidRPr="003E0F82">
              <w:rPr>
                <w:rFonts w:ascii="Calibri" w:hAnsi="Calibri" w:cs="Calibri"/>
                <w:color w:val="000000"/>
                <w:sz w:val="20"/>
                <w:szCs w:val="20"/>
              </w:rPr>
              <w:t xml:space="preserve"> sertifikato, patvirtinančio, kad tiekėjas laikosi reikalaujamos aplinkos apsaugos vadybos sistemos standartų, skaitmeninė kopija.</w:t>
            </w:r>
          </w:p>
          <w:p w14:paraId="56D30F83"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7A07026E"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r w:rsidRPr="003E0F82">
              <w:rPr>
                <w:rFonts w:ascii="Calibri" w:hAnsi="Calibri" w:cs="Calibri"/>
                <w:color w:val="000000"/>
                <w:sz w:val="20"/>
                <w:szCs w:val="20"/>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F54119"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50CF681F"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r w:rsidRPr="003E0F82">
              <w:rPr>
                <w:rFonts w:ascii="Calibri" w:hAnsi="Calibri" w:cs="Calibri"/>
                <w:sz w:val="20"/>
                <w:szCs w:val="20"/>
              </w:rPr>
              <w:t>Pe</w:t>
            </w:r>
            <w:r w:rsidRPr="003E0F82">
              <w:rPr>
                <w:rFonts w:ascii="Calibri" w:hAnsi="Calibri" w:cs="Calibri"/>
                <w:color w:val="000000"/>
                <w:sz w:val="20"/>
                <w:szCs w:val="20"/>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3FDA59D5"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592FD3FA" w14:textId="36B521C9" w:rsidR="0002490D" w:rsidRPr="003E0F82" w:rsidRDefault="0002490D" w:rsidP="0002490D">
            <w:pPr>
              <w:spacing w:line="240" w:lineRule="auto"/>
              <w:ind w:left="28" w:firstLine="0"/>
              <w:rPr>
                <w:rFonts w:ascii="Calibri" w:hAnsi="Calibri" w:cs="Calibri"/>
                <w:sz w:val="20"/>
                <w:szCs w:val="20"/>
              </w:rPr>
            </w:pPr>
            <w:r w:rsidRPr="003E0F82">
              <w:rPr>
                <w:rFonts w:ascii="Calibri" w:hAnsi="Calibri" w:cs="Calibri"/>
                <w:color w:val="000000"/>
                <w:sz w:val="20"/>
                <w:szCs w:val="20"/>
              </w:rPr>
              <w:t xml:space="preserve">Jeigu tiekėjas pats atitinka šį reikalavimą, tačiau pasitelkia subtiekėjus </w:t>
            </w:r>
            <w:r w:rsidRPr="003E0F82">
              <w:rPr>
                <w:rFonts w:ascii="Calibri" w:hAnsi="Calibri" w:cs="Calibri"/>
                <w:sz w:val="20"/>
                <w:szCs w:val="20"/>
              </w:rPr>
              <w:t>nurodytiems darbams atlikti</w:t>
            </w:r>
            <w:r w:rsidRPr="003E0F82">
              <w:rPr>
                <w:rFonts w:ascii="Calibri" w:hAnsi="Calibri" w:cs="Calibri"/>
                <w:color w:val="000000"/>
                <w:sz w:val="20"/>
                <w:szCs w:val="20"/>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977" w:type="dxa"/>
            <w:tcBorders>
              <w:top w:val="single" w:sz="4" w:space="0" w:color="auto"/>
              <w:left w:val="single" w:sz="4" w:space="0" w:color="auto"/>
              <w:bottom w:val="single" w:sz="4" w:space="0" w:color="auto"/>
              <w:right w:val="single" w:sz="4" w:space="0" w:color="auto"/>
            </w:tcBorders>
          </w:tcPr>
          <w:p w14:paraId="757BCFC3" w14:textId="77777777" w:rsidR="0002490D" w:rsidRPr="003E0F82" w:rsidRDefault="0002490D" w:rsidP="003E0F82">
            <w:pPr>
              <w:spacing w:line="240" w:lineRule="auto"/>
              <w:contextualSpacing/>
              <w:rPr>
                <w:rFonts w:ascii="Calibri" w:hAnsi="Calibri" w:cs="Calibri"/>
                <w:iCs/>
                <w:color w:val="000000"/>
                <w:sz w:val="20"/>
                <w:szCs w:val="20"/>
              </w:rPr>
            </w:pPr>
            <w:r w:rsidRPr="003E0F82">
              <w:rPr>
                <w:rFonts w:ascii="Calibri" w:hAnsi="Calibri" w:cs="Calibri"/>
                <w:iCs/>
                <w:color w:val="000000"/>
                <w:sz w:val="20"/>
                <w:szCs w:val="20"/>
              </w:rPr>
              <w:t>jeigu pasiūlymą teikia ūkio subjektų grupė – reikalavimą turi atitikti ūkio subjektų grupės narys (-</w:t>
            </w:r>
            <w:proofErr w:type="spellStart"/>
            <w:r w:rsidRPr="003E0F82">
              <w:rPr>
                <w:rFonts w:ascii="Calibri" w:hAnsi="Calibri" w:cs="Calibri"/>
                <w:iCs/>
                <w:color w:val="000000"/>
                <w:sz w:val="20"/>
                <w:szCs w:val="20"/>
              </w:rPr>
              <w:t>iai</w:t>
            </w:r>
            <w:proofErr w:type="spellEnd"/>
            <w:r w:rsidRPr="003E0F82">
              <w:rPr>
                <w:rFonts w:ascii="Calibri" w:hAnsi="Calibri" w:cs="Calibri"/>
                <w:iCs/>
                <w:color w:val="000000"/>
                <w:sz w:val="20"/>
                <w:szCs w:val="20"/>
              </w:rPr>
              <w:t>), atsižvelgiant į jų prisiimamus įsipareigojimus pirkimo sutarčiai vykdyti;</w:t>
            </w:r>
          </w:p>
          <w:p w14:paraId="1ABE4921" w14:textId="77777777" w:rsidR="003E0F82" w:rsidRDefault="0002490D" w:rsidP="003E0F82">
            <w:pPr>
              <w:spacing w:line="240" w:lineRule="auto"/>
              <w:contextualSpacing/>
              <w:rPr>
                <w:rFonts w:ascii="Calibri" w:hAnsi="Calibri" w:cs="Calibri"/>
                <w:color w:val="000000"/>
                <w:sz w:val="20"/>
                <w:szCs w:val="20"/>
              </w:rPr>
            </w:pPr>
            <w:r w:rsidRPr="003E0F82">
              <w:rPr>
                <w:rFonts w:ascii="Calibri" w:hAnsi="Calibri" w:cs="Calibri"/>
                <w:color w:val="000000"/>
                <w:sz w:val="20"/>
                <w:szCs w:val="20"/>
              </w:rPr>
              <w:t xml:space="preserve">tiekėjas gali remtis kitų ūkio subjektų pajėgumais </w:t>
            </w:r>
            <w:r w:rsidRPr="003E0F82">
              <w:rPr>
                <w:rFonts w:ascii="Calibri" w:hAnsi="Calibri" w:cs="Calibri"/>
                <w:iCs/>
                <w:color w:val="000000"/>
                <w:sz w:val="20"/>
                <w:szCs w:val="20"/>
              </w:rPr>
              <w:t>atsižvelgiant į jų prisiimamus įsipareigojimus pirkimo sutarčiai vykdyti;</w:t>
            </w:r>
          </w:p>
          <w:p w14:paraId="1AE3FF9B" w14:textId="790D9FF4" w:rsidR="0002490D" w:rsidRPr="003E0F82" w:rsidRDefault="0002490D" w:rsidP="003E0F82">
            <w:pPr>
              <w:spacing w:line="240" w:lineRule="auto"/>
              <w:contextualSpacing/>
              <w:rPr>
                <w:rFonts w:ascii="Calibri" w:hAnsi="Calibri" w:cs="Calibri"/>
                <w:color w:val="000000"/>
                <w:sz w:val="20"/>
                <w:szCs w:val="20"/>
              </w:rPr>
            </w:pPr>
            <w:r w:rsidRPr="003E0F82">
              <w:rPr>
                <w:rFonts w:ascii="Calibri" w:hAnsi="Calibri" w:cs="Calibri"/>
                <w:iCs/>
                <w:color w:val="000000"/>
                <w:sz w:val="20"/>
                <w:szCs w:val="20"/>
              </w:rPr>
              <w:t>subtiekėjai</w:t>
            </w:r>
            <w:r w:rsidRPr="003E0F82">
              <w:rPr>
                <w:rFonts w:ascii="Calibri" w:hAnsi="Calibri" w:cs="Calibri"/>
                <w:iCs/>
                <w:sz w:val="20"/>
                <w:szCs w:val="20"/>
              </w:rPr>
              <w:t xml:space="preserve">, </w:t>
            </w:r>
            <w:r w:rsidRPr="003E0F82">
              <w:rPr>
                <w:rFonts w:ascii="Calibri" w:hAnsi="Calibri" w:cs="Calibri"/>
                <w:iCs/>
                <w:color w:val="000000"/>
                <w:sz w:val="20"/>
                <w:szCs w:val="20"/>
              </w:rPr>
              <w:t xml:space="preserve"> turi laikytis reikalaujamų </w:t>
            </w:r>
            <w:r w:rsidRPr="003E0F82">
              <w:rPr>
                <w:rFonts w:ascii="Calibri" w:hAnsi="Calibri" w:cs="Calibri"/>
                <w:bCs/>
                <w:color w:val="000000"/>
                <w:sz w:val="20"/>
                <w:szCs w:val="20"/>
              </w:rPr>
              <w:t xml:space="preserve">aplinkos apsaugos vadybos sistemos standartų, </w:t>
            </w:r>
            <w:r w:rsidRPr="003E0F82">
              <w:rPr>
                <w:rFonts w:ascii="Calibri" w:hAnsi="Calibri" w:cs="Calibri"/>
                <w:iCs/>
                <w:color w:val="000000"/>
                <w:sz w:val="20"/>
                <w:szCs w:val="20"/>
              </w:rPr>
              <w:t>atsižvelgiant į jų prisiimamus įsipareigojimus pirkimo sutarčiai vykdyti.</w:t>
            </w:r>
          </w:p>
        </w:tc>
      </w:tr>
    </w:tbl>
    <w:p w14:paraId="22DC26B7" w14:textId="77777777" w:rsidR="00CD32C2" w:rsidRDefault="00CD32C2"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sectPr w:rsidR="00CD32C2" w:rsidSect="00A047F7">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99AF3" w14:textId="77777777" w:rsidR="00975515" w:rsidRDefault="00975515" w:rsidP="00280FD1">
      <w:pPr>
        <w:spacing w:line="240" w:lineRule="auto"/>
      </w:pPr>
      <w:r>
        <w:separator/>
      </w:r>
    </w:p>
  </w:endnote>
  <w:endnote w:type="continuationSeparator" w:id="0">
    <w:p w14:paraId="41E84F04" w14:textId="77777777" w:rsidR="00975515" w:rsidRDefault="00975515" w:rsidP="00280F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Corbel"/>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99251" w14:textId="77777777" w:rsidR="00975515" w:rsidRDefault="00975515" w:rsidP="00280FD1">
      <w:pPr>
        <w:spacing w:line="240" w:lineRule="auto"/>
      </w:pPr>
      <w:r>
        <w:separator/>
      </w:r>
    </w:p>
  </w:footnote>
  <w:footnote w:type="continuationSeparator" w:id="0">
    <w:p w14:paraId="2B04A643" w14:textId="77777777" w:rsidR="00975515" w:rsidRDefault="00975515" w:rsidP="00280FD1">
      <w:pPr>
        <w:spacing w:line="240" w:lineRule="auto"/>
      </w:pPr>
      <w:r>
        <w:continuationSeparator/>
      </w:r>
    </w:p>
  </w:footnote>
  <w:footnote w:id="1">
    <w:p w14:paraId="294727FC" w14:textId="77777777" w:rsidR="00280FD1" w:rsidRPr="00501432" w:rsidRDefault="00280FD1" w:rsidP="00501432">
      <w:pPr>
        <w:pStyle w:val="Puslapioinaostekstas"/>
        <w:spacing w:line="240" w:lineRule="auto"/>
        <w:ind w:left="-397" w:firstLine="0"/>
        <w:rPr>
          <w:rFonts w:cstheme="minorHAnsi"/>
          <w:i/>
          <w:iCs/>
          <w:sz w:val="18"/>
          <w:szCs w:val="18"/>
        </w:rPr>
      </w:pPr>
      <w:r w:rsidRPr="00501432">
        <w:rPr>
          <w:rStyle w:val="Puslapioinaosnuoroda"/>
          <w:rFonts w:ascii="Times New Roman" w:eastAsia="Yu Mincho" w:hAnsi="Times New Roman" w:cs="Times New Roman"/>
          <w:i/>
          <w:iCs/>
          <w:sz w:val="18"/>
          <w:szCs w:val="18"/>
        </w:rPr>
        <w:footnoteRef/>
      </w:r>
      <w:r w:rsidRPr="00501432">
        <w:rPr>
          <w:rFonts w:eastAsia="Yu Mincho" w:cstheme="minorHAnsi"/>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D5C95D" w14:textId="77777777" w:rsidR="00280FD1" w:rsidRPr="00501432" w:rsidRDefault="00280FD1" w:rsidP="00501432">
      <w:pPr>
        <w:pStyle w:val="Puslapioinaostekstas"/>
        <w:numPr>
          <w:ilvl w:val="0"/>
          <w:numId w:val="6"/>
        </w:numPr>
        <w:spacing w:line="240" w:lineRule="auto"/>
        <w:ind w:left="-397" w:firstLine="0"/>
        <w:rPr>
          <w:rFonts w:eastAsia="Yu Mincho" w:cstheme="minorHAnsi"/>
          <w:i/>
          <w:iCs/>
          <w:sz w:val="18"/>
          <w:szCs w:val="18"/>
        </w:rPr>
      </w:pPr>
      <w:r w:rsidRPr="00501432">
        <w:rPr>
          <w:rFonts w:eastAsia="Yu Mincho" w:cstheme="minorHAnsi"/>
          <w:i/>
          <w:iCs/>
          <w:sz w:val="18"/>
          <w:szCs w:val="18"/>
        </w:rPr>
        <w:t xml:space="preserve">priesaikos deklaracija; </w:t>
      </w:r>
    </w:p>
    <w:p w14:paraId="099AADF6" w14:textId="77777777" w:rsidR="00280FD1" w:rsidRDefault="00280FD1" w:rsidP="00501432">
      <w:pPr>
        <w:pStyle w:val="Puslapioinaostekstas"/>
        <w:numPr>
          <w:ilvl w:val="0"/>
          <w:numId w:val="6"/>
        </w:numPr>
        <w:spacing w:line="240" w:lineRule="auto"/>
        <w:ind w:left="-397"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105A30" w14:textId="77777777" w:rsidR="00280FD1" w:rsidRPr="00501432" w:rsidRDefault="00280FD1" w:rsidP="00501432">
      <w:pPr>
        <w:pStyle w:val="Puslapioinaostekstas"/>
        <w:spacing w:line="240" w:lineRule="auto"/>
        <w:ind w:left="-426"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0902C" w14:textId="77777777" w:rsidR="00280FD1" w:rsidRPr="00501432" w:rsidRDefault="00280FD1" w:rsidP="00501432">
      <w:pPr>
        <w:pStyle w:val="Puslapioinaostekstas"/>
        <w:numPr>
          <w:ilvl w:val="0"/>
          <w:numId w:val="7"/>
        </w:numPr>
        <w:spacing w:line="240" w:lineRule="auto"/>
        <w:ind w:left="-426" w:firstLine="0"/>
        <w:rPr>
          <w:rFonts w:eastAsia="Yu Mincho" w:cstheme="minorHAnsi"/>
          <w:i/>
          <w:iCs/>
          <w:sz w:val="18"/>
          <w:szCs w:val="18"/>
        </w:rPr>
      </w:pPr>
      <w:r w:rsidRPr="00501432">
        <w:rPr>
          <w:rFonts w:eastAsia="Yu Mincho" w:cstheme="minorHAnsi"/>
          <w:i/>
          <w:iCs/>
          <w:sz w:val="18"/>
          <w:szCs w:val="18"/>
        </w:rPr>
        <w:t xml:space="preserve">priesaikos deklaracija; </w:t>
      </w:r>
    </w:p>
    <w:p w14:paraId="2787AC52" w14:textId="77777777" w:rsidR="00280FD1" w:rsidRDefault="00280FD1" w:rsidP="00501432">
      <w:pPr>
        <w:pStyle w:val="Puslapioinaostekstas"/>
        <w:numPr>
          <w:ilvl w:val="0"/>
          <w:numId w:val="7"/>
        </w:numPr>
        <w:spacing w:line="240" w:lineRule="auto"/>
        <w:ind w:left="-426"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EA9271" w14:textId="77777777" w:rsidR="00280FD1" w:rsidRPr="00501432" w:rsidRDefault="00280FD1" w:rsidP="00501432">
      <w:pPr>
        <w:pStyle w:val="Puslapioinaostekstas"/>
        <w:spacing w:line="240" w:lineRule="auto"/>
        <w:ind w:left="-425"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00CBEC" w14:textId="77777777" w:rsidR="00280FD1" w:rsidRPr="00501432" w:rsidRDefault="00280FD1" w:rsidP="00501432">
      <w:pPr>
        <w:pStyle w:val="Puslapioinaostekstas"/>
        <w:numPr>
          <w:ilvl w:val="0"/>
          <w:numId w:val="8"/>
        </w:numPr>
        <w:spacing w:line="240" w:lineRule="auto"/>
        <w:ind w:left="-425" w:firstLine="0"/>
        <w:rPr>
          <w:rFonts w:eastAsia="Yu Mincho" w:cstheme="minorHAnsi"/>
          <w:i/>
          <w:iCs/>
          <w:sz w:val="18"/>
          <w:szCs w:val="18"/>
        </w:rPr>
      </w:pPr>
      <w:r w:rsidRPr="00501432">
        <w:rPr>
          <w:rFonts w:eastAsia="Yu Mincho" w:cstheme="minorHAnsi"/>
          <w:i/>
          <w:iCs/>
          <w:sz w:val="18"/>
          <w:szCs w:val="18"/>
        </w:rPr>
        <w:t xml:space="preserve">priesaikos deklaracija; </w:t>
      </w:r>
    </w:p>
    <w:p w14:paraId="1D9BF288" w14:textId="77777777" w:rsidR="00280FD1" w:rsidRDefault="00280FD1" w:rsidP="00501432">
      <w:pPr>
        <w:pStyle w:val="Puslapioinaostekstas"/>
        <w:numPr>
          <w:ilvl w:val="0"/>
          <w:numId w:val="8"/>
        </w:numPr>
        <w:spacing w:line="240" w:lineRule="auto"/>
        <w:ind w:left="-425"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7B0"/>
    <w:multiLevelType w:val="hybridMultilevel"/>
    <w:tmpl w:val="100E34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B34E4B14"/>
    <w:lvl w:ilvl="0" w:tplc="907AFA94">
      <w:start w:val="1"/>
      <w:numFmt w:val="lowerLetter"/>
      <w:lvlText w:val="%1)"/>
      <w:lvlJc w:val="left"/>
      <w:pPr>
        <w:ind w:left="720" w:hanging="360"/>
      </w:pPr>
      <w:rPr>
        <w:rFonts w:asciiTheme="minorHAnsi" w:hAnsiTheme="minorHAnsi" w:cstheme="minorHAnsi" w:hint="default"/>
        <w:b w:val="0"/>
        <w:bCs w:val="0"/>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30094"/>
    <w:multiLevelType w:val="hybridMultilevel"/>
    <w:tmpl w:val="71A2BE36"/>
    <w:lvl w:ilvl="0" w:tplc="A9BC0BD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CC632B4"/>
    <w:multiLevelType w:val="hybridMultilevel"/>
    <w:tmpl w:val="3B020564"/>
    <w:lvl w:ilvl="0" w:tplc="68FC1B2E">
      <w:start w:val="1"/>
      <w:numFmt w:val="decimal"/>
      <w:lvlText w:val="%1."/>
      <w:lvlJc w:val="left"/>
      <w:pPr>
        <w:ind w:left="720" w:hanging="360"/>
      </w:pPr>
      <w:rPr>
        <w:rFonts w:ascii="Arial" w:hAnsi="Arial" w:cs="Arial"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078B2"/>
    <w:multiLevelType w:val="hybridMultilevel"/>
    <w:tmpl w:val="7BF4CB20"/>
    <w:lvl w:ilvl="0" w:tplc="A8C8B280">
      <w:numFmt w:val="bullet"/>
      <w:lvlText w:val="·"/>
      <w:lvlJc w:val="left"/>
      <w:pPr>
        <w:ind w:left="534" w:hanging="360"/>
      </w:pPr>
      <w:rPr>
        <w:rFonts w:ascii="Calibri" w:eastAsiaTheme="minorEastAsia" w:hAnsi="Calibri" w:cs="Calibri" w:hint="default"/>
      </w:rPr>
    </w:lvl>
    <w:lvl w:ilvl="1" w:tplc="04270003" w:tentative="1">
      <w:start w:val="1"/>
      <w:numFmt w:val="bullet"/>
      <w:lvlText w:val="o"/>
      <w:lvlJc w:val="left"/>
      <w:pPr>
        <w:ind w:left="1254" w:hanging="360"/>
      </w:pPr>
      <w:rPr>
        <w:rFonts w:ascii="Courier New" w:hAnsi="Courier New" w:cs="Courier New" w:hint="default"/>
      </w:rPr>
    </w:lvl>
    <w:lvl w:ilvl="2" w:tplc="04270005" w:tentative="1">
      <w:start w:val="1"/>
      <w:numFmt w:val="bullet"/>
      <w:lvlText w:val=""/>
      <w:lvlJc w:val="left"/>
      <w:pPr>
        <w:ind w:left="1974" w:hanging="360"/>
      </w:pPr>
      <w:rPr>
        <w:rFonts w:ascii="Wingdings" w:hAnsi="Wingdings" w:hint="default"/>
      </w:rPr>
    </w:lvl>
    <w:lvl w:ilvl="3" w:tplc="04270001" w:tentative="1">
      <w:start w:val="1"/>
      <w:numFmt w:val="bullet"/>
      <w:lvlText w:val=""/>
      <w:lvlJc w:val="left"/>
      <w:pPr>
        <w:ind w:left="2694" w:hanging="360"/>
      </w:pPr>
      <w:rPr>
        <w:rFonts w:ascii="Symbol" w:hAnsi="Symbol" w:hint="default"/>
      </w:rPr>
    </w:lvl>
    <w:lvl w:ilvl="4" w:tplc="04270003" w:tentative="1">
      <w:start w:val="1"/>
      <w:numFmt w:val="bullet"/>
      <w:lvlText w:val="o"/>
      <w:lvlJc w:val="left"/>
      <w:pPr>
        <w:ind w:left="3414" w:hanging="360"/>
      </w:pPr>
      <w:rPr>
        <w:rFonts w:ascii="Courier New" w:hAnsi="Courier New" w:cs="Courier New" w:hint="default"/>
      </w:rPr>
    </w:lvl>
    <w:lvl w:ilvl="5" w:tplc="04270005" w:tentative="1">
      <w:start w:val="1"/>
      <w:numFmt w:val="bullet"/>
      <w:lvlText w:val=""/>
      <w:lvlJc w:val="left"/>
      <w:pPr>
        <w:ind w:left="4134" w:hanging="360"/>
      </w:pPr>
      <w:rPr>
        <w:rFonts w:ascii="Wingdings" w:hAnsi="Wingdings" w:hint="default"/>
      </w:rPr>
    </w:lvl>
    <w:lvl w:ilvl="6" w:tplc="04270001" w:tentative="1">
      <w:start w:val="1"/>
      <w:numFmt w:val="bullet"/>
      <w:lvlText w:val=""/>
      <w:lvlJc w:val="left"/>
      <w:pPr>
        <w:ind w:left="4854" w:hanging="360"/>
      </w:pPr>
      <w:rPr>
        <w:rFonts w:ascii="Symbol" w:hAnsi="Symbol" w:hint="default"/>
      </w:rPr>
    </w:lvl>
    <w:lvl w:ilvl="7" w:tplc="04270003" w:tentative="1">
      <w:start w:val="1"/>
      <w:numFmt w:val="bullet"/>
      <w:lvlText w:val="o"/>
      <w:lvlJc w:val="left"/>
      <w:pPr>
        <w:ind w:left="5574" w:hanging="360"/>
      </w:pPr>
      <w:rPr>
        <w:rFonts w:ascii="Courier New" w:hAnsi="Courier New" w:cs="Courier New" w:hint="default"/>
      </w:rPr>
    </w:lvl>
    <w:lvl w:ilvl="8" w:tplc="04270005" w:tentative="1">
      <w:start w:val="1"/>
      <w:numFmt w:val="bullet"/>
      <w:lvlText w:val=""/>
      <w:lvlJc w:val="left"/>
      <w:pPr>
        <w:ind w:left="6294"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C324E7B"/>
    <w:multiLevelType w:val="hybridMultilevel"/>
    <w:tmpl w:val="3208BD0A"/>
    <w:lvl w:ilvl="0" w:tplc="04270001">
      <w:start w:val="1"/>
      <w:numFmt w:val="bullet"/>
      <w:lvlText w:val=""/>
      <w:lvlJc w:val="left"/>
      <w:pPr>
        <w:ind w:left="294" w:hanging="360"/>
      </w:pPr>
      <w:rPr>
        <w:rFonts w:ascii="Symbol" w:hAnsi="Symbol" w:hint="default"/>
      </w:rPr>
    </w:lvl>
    <w:lvl w:ilvl="1" w:tplc="04270003" w:tentative="1">
      <w:start w:val="1"/>
      <w:numFmt w:val="bullet"/>
      <w:lvlText w:val="o"/>
      <w:lvlJc w:val="left"/>
      <w:pPr>
        <w:ind w:left="1014" w:hanging="360"/>
      </w:pPr>
      <w:rPr>
        <w:rFonts w:ascii="Courier New" w:hAnsi="Courier New" w:cs="Courier New" w:hint="default"/>
      </w:rPr>
    </w:lvl>
    <w:lvl w:ilvl="2" w:tplc="04270005" w:tentative="1">
      <w:start w:val="1"/>
      <w:numFmt w:val="bullet"/>
      <w:lvlText w:val=""/>
      <w:lvlJc w:val="left"/>
      <w:pPr>
        <w:ind w:left="1734" w:hanging="360"/>
      </w:pPr>
      <w:rPr>
        <w:rFonts w:ascii="Wingdings" w:hAnsi="Wingdings" w:hint="default"/>
      </w:rPr>
    </w:lvl>
    <w:lvl w:ilvl="3" w:tplc="04270001" w:tentative="1">
      <w:start w:val="1"/>
      <w:numFmt w:val="bullet"/>
      <w:lvlText w:val=""/>
      <w:lvlJc w:val="left"/>
      <w:pPr>
        <w:ind w:left="2454" w:hanging="360"/>
      </w:pPr>
      <w:rPr>
        <w:rFonts w:ascii="Symbol" w:hAnsi="Symbol" w:hint="default"/>
      </w:rPr>
    </w:lvl>
    <w:lvl w:ilvl="4" w:tplc="04270003" w:tentative="1">
      <w:start w:val="1"/>
      <w:numFmt w:val="bullet"/>
      <w:lvlText w:val="o"/>
      <w:lvlJc w:val="left"/>
      <w:pPr>
        <w:ind w:left="3174" w:hanging="360"/>
      </w:pPr>
      <w:rPr>
        <w:rFonts w:ascii="Courier New" w:hAnsi="Courier New" w:cs="Courier New" w:hint="default"/>
      </w:rPr>
    </w:lvl>
    <w:lvl w:ilvl="5" w:tplc="04270005" w:tentative="1">
      <w:start w:val="1"/>
      <w:numFmt w:val="bullet"/>
      <w:lvlText w:val=""/>
      <w:lvlJc w:val="left"/>
      <w:pPr>
        <w:ind w:left="3894" w:hanging="360"/>
      </w:pPr>
      <w:rPr>
        <w:rFonts w:ascii="Wingdings" w:hAnsi="Wingdings" w:hint="default"/>
      </w:rPr>
    </w:lvl>
    <w:lvl w:ilvl="6" w:tplc="04270001" w:tentative="1">
      <w:start w:val="1"/>
      <w:numFmt w:val="bullet"/>
      <w:lvlText w:val=""/>
      <w:lvlJc w:val="left"/>
      <w:pPr>
        <w:ind w:left="4614" w:hanging="360"/>
      </w:pPr>
      <w:rPr>
        <w:rFonts w:ascii="Symbol" w:hAnsi="Symbol" w:hint="default"/>
      </w:rPr>
    </w:lvl>
    <w:lvl w:ilvl="7" w:tplc="04270003" w:tentative="1">
      <w:start w:val="1"/>
      <w:numFmt w:val="bullet"/>
      <w:lvlText w:val="o"/>
      <w:lvlJc w:val="left"/>
      <w:pPr>
        <w:ind w:left="5334" w:hanging="360"/>
      </w:pPr>
      <w:rPr>
        <w:rFonts w:ascii="Courier New" w:hAnsi="Courier New" w:cs="Courier New" w:hint="default"/>
      </w:rPr>
    </w:lvl>
    <w:lvl w:ilvl="8" w:tplc="04270005" w:tentative="1">
      <w:start w:val="1"/>
      <w:numFmt w:val="bullet"/>
      <w:lvlText w:val=""/>
      <w:lvlJc w:val="left"/>
      <w:pPr>
        <w:ind w:left="6054" w:hanging="360"/>
      </w:pPr>
      <w:rPr>
        <w:rFonts w:ascii="Wingdings" w:hAnsi="Wingdings" w:hint="default"/>
      </w:rPr>
    </w:lvl>
  </w:abstractNum>
  <w:abstractNum w:abstractNumId="9" w15:restartNumberingAfterBreak="0">
    <w:nsid w:val="50E77B66"/>
    <w:multiLevelType w:val="hybridMultilevel"/>
    <w:tmpl w:val="15F25B9A"/>
    <w:lvl w:ilvl="0" w:tplc="04270005">
      <w:start w:val="1"/>
      <w:numFmt w:val="bullet"/>
      <w:lvlText w:val=""/>
      <w:lvlJc w:val="left"/>
      <w:pPr>
        <w:ind w:left="294" w:hanging="360"/>
      </w:pPr>
      <w:rPr>
        <w:rFonts w:ascii="Wingdings" w:hAnsi="Wingdings"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0547DD"/>
    <w:multiLevelType w:val="hybridMultilevel"/>
    <w:tmpl w:val="66B81F44"/>
    <w:lvl w:ilvl="0" w:tplc="04270001">
      <w:start w:val="1"/>
      <w:numFmt w:val="bullet"/>
      <w:lvlText w:val=""/>
      <w:lvlJc w:val="left"/>
      <w:pPr>
        <w:ind w:left="894" w:hanging="360"/>
      </w:pPr>
      <w:rPr>
        <w:rFonts w:ascii="Symbol" w:hAnsi="Symbol" w:hint="default"/>
      </w:rPr>
    </w:lvl>
    <w:lvl w:ilvl="1" w:tplc="04270003" w:tentative="1">
      <w:start w:val="1"/>
      <w:numFmt w:val="bullet"/>
      <w:lvlText w:val="o"/>
      <w:lvlJc w:val="left"/>
      <w:pPr>
        <w:ind w:left="1614" w:hanging="360"/>
      </w:pPr>
      <w:rPr>
        <w:rFonts w:ascii="Courier New" w:hAnsi="Courier New" w:cs="Courier New" w:hint="default"/>
      </w:rPr>
    </w:lvl>
    <w:lvl w:ilvl="2" w:tplc="04270005" w:tentative="1">
      <w:start w:val="1"/>
      <w:numFmt w:val="bullet"/>
      <w:lvlText w:val=""/>
      <w:lvlJc w:val="left"/>
      <w:pPr>
        <w:ind w:left="2334" w:hanging="360"/>
      </w:pPr>
      <w:rPr>
        <w:rFonts w:ascii="Wingdings" w:hAnsi="Wingdings" w:hint="default"/>
      </w:rPr>
    </w:lvl>
    <w:lvl w:ilvl="3" w:tplc="04270001" w:tentative="1">
      <w:start w:val="1"/>
      <w:numFmt w:val="bullet"/>
      <w:lvlText w:val=""/>
      <w:lvlJc w:val="left"/>
      <w:pPr>
        <w:ind w:left="3054" w:hanging="360"/>
      </w:pPr>
      <w:rPr>
        <w:rFonts w:ascii="Symbol" w:hAnsi="Symbol" w:hint="default"/>
      </w:rPr>
    </w:lvl>
    <w:lvl w:ilvl="4" w:tplc="04270003" w:tentative="1">
      <w:start w:val="1"/>
      <w:numFmt w:val="bullet"/>
      <w:lvlText w:val="o"/>
      <w:lvlJc w:val="left"/>
      <w:pPr>
        <w:ind w:left="3774" w:hanging="360"/>
      </w:pPr>
      <w:rPr>
        <w:rFonts w:ascii="Courier New" w:hAnsi="Courier New" w:cs="Courier New" w:hint="default"/>
      </w:rPr>
    </w:lvl>
    <w:lvl w:ilvl="5" w:tplc="04270005" w:tentative="1">
      <w:start w:val="1"/>
      <w:numFmt w:val="bullet"/>
      <w:lvlText w:val=""/>
      <w:lvlJc w:val="left"/>
      <w:pPr>
        <w:ind w:left="4494" w:hanging="360"/>
      </w:pPr>
      <w:rPr>
        <w:rFonts w:ascii="Wingdings" w:hAnsi="Wingdings" w:hint="default"/>
      </w:rPr>
    </w:lvl>
    <w:lvl w:ilvl="6" w:tplc="04270001" w:tentative="1">
      <w:start w:val="1"/>
      <w:numFmt w:val="bullet"/>
      <w:lvlText w:val=""/>
      <w:lvlJc w:val="left"/>
      <w:pPr>
        <w:ind w:left="5214" w:hanging="360"/>
      </w:pPr>
      <w:rPr>
        <w:rFonts w:ascii="Symbol" w:hAnsi="Symbol" w:hint="default"/>
      </w:rPr>
    </w:lvl>
    <w:lvl w:ilvl="7" w:tplc="04270003" w:tentative="1">
      <w:start w:val="1"/>
      <w:numFmt w:val="bullet"/>
      <w:lvlText w:val="o"/>
      <w:lvlJc w:val="left"/>
      <w:pPr>
        <w:ind w:left="5934" w:hanging="360"/>
      </w:pPr>
      <w:rPr>
        <w:rFonts w:ascii="Courier New" w:hAnsi="Courier New" w:cs="Courier New" w:hint="default"/>
      </w:rPr>
    </w:lvl>
    <w:lvl w:ilvl="8" w:tplc="04270005" w:tentative="1">
      <w:start w:val="1"/>
      <w:numFmt w:val="bullet"/>
      <w:lvlText w:val=""/>
      <w:lvlJc w:val="left"/>
      <w:pPr>
        <w:ind w:left="6654" w:hanging="360"/>
      </w:pPr>
      <w:rPr>
        <w:rFonts w:ascii="Wingdings" w:hAnsi="Wingdings" w:hint="default"/>
      </w:rPr>
    </w:lvl>
  </w:abstractNum>
  <w:abstractNum w:abstractNumId="12" w15:restartNumberingAfterBreak="0">
    <w:nsid w:val="616F1D09"/>
    <w:multiLevelType w:val="hybridMultilevel"/>
    <w:tmpl w:val="7D106E6E"/>
    <w:lvl w:ilvl="0" w:tplc="CCB6F7C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1A5C8140"/>
    <w:lvl w:ilvl="0" w:tplc="05F4BDFE">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color w:val="000000" w:themeColor="text1"/>
      </w:rPr>
    </w:lvl>
    <w:lvl w:ilvl="2">
      <w:start w:val="1"/>
      <w:numFmt w:val="decimal"/>
      <w:isLgl/>
      <w:lvlText w:val="%1.%2.%3."/>
      <w:lvlJc w:val="left"/>
      <w:pPr>
        <w:ind w:left="720" w:hanging="720"/>
      </w:pPr>
      <w:rPr>
        <w:color w:val="000000" w:themeColor="text1"/>
      </w:rPr>
    </w:lvl>
    <w:lvl w:ilvl="3">
      <w:start w:val="1"/>
      <w:numFmt w:val="decimal"/>
      <w:isLgl/>
      <w:lvlText w:val="%1.%2.%3.%4."/>
      <w:lvlJc w:val="left"/>
      <w:pPr>
        <w:ind w:left="720" w:hanging="720"/>
      </w:pPr>
      <w:rPr>
        <w:color w:val="000000" w:themeColor="text1"/>
      </w:rPr>
    </w:lvl>
    <w:lvl w:ilvl="4">
      <w:start w:val="1"/>
      <w:numFmt w:val="decimal"/>
      <w:isLgl/>
      <w:lvlText w:val="%1.%2.%3.%4.%5."/>
      <w:lvlJc w:val="left"/>
      <w:pPr>
        <w:ind w:left="1080" w:hanging="1080"/>
      </w:pPr>
      <w:rPr>
        <w:color w:val="000000" w:themeColor="text1"/>
      </w:rPr>
    </w:lvl>
    <w:lvl w:ilvl="5">
      <w:start w:val="1"/>
      <w:numFmt w:val="decimal"/>
      <w:isLgl/>
      <w:lvlText w:val="%1.%2.%3.%4.%5.%6."/>
      <w:lvlJc w:val="left"/>
      <w:pPr>
        <w:ind w:left="1080" w:hanging="1080"/>
      </w:pPr>
      <w:rPr>
        <w:color w:val="000000" w:themeColor="text1"/>
      </w:rPr>
    </w:lvl>
    <w:lvl w:ilvl="6">
      <w:start w:val="1"/>
      <w:numFmt w:val="decimal"/>
      <w:isLgl/>
      <w:lvlText w:val="%1.%2.%3.%4.%5.%6.%7."/>
      <w:lvlJc w:val="left"/>
      <w:pPr>
        <w:ind w:left="1440" w:hanging="1440"/>
      </w:pPr>
      <w:rPr>
        <w:color w:val="000000" w:themeColor="text1"/>
      </w:rPr>
    </w:lvl>
    <w:lvl w:ilvl="7">
      <w:start w:val="1"/>
      <w:numFmt w:val="decimal"/>
      <w:isLgl/>
      <w:lvlText w:val="%1.%2.%3.%4.%5.%6.%7.%8."/>
      <w:lvlJc w:val="left"/>
      <w:pPr>
        <w:ind w:left="1440" w:hanging="1440"/>
      </w:pPr>
      <w:rPr>
        <w:color w:val="000000" w:themeColor="text1"/>
      </w:rPr>
    </w:lvl>
    <w:lvl w:ilvl="8">
      <w:start w:val="1"/>
      <w:numFmt w:val="decimal"/>
      <w:isLgl/>
      <w:lvlText w:val="%1.%2.%3.%4.%5.%6.%7.%8.%9."/>
      <w:lvlJc w:val="left"/>
      <w:pPr>
        <w:ind w:left="1800" w:hanging="1800"/>
      </w:pPr>
      <w:rPr>
        <w:color w:val="000000" w:themeColor="text1"/>
      </w:rPr>
    </w:lvl>
  </w:abstractNum>
  <w:abstractNum w:abstractNumId="17"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5305381">
    <w:abstractNumId w:val="4"/>
  </w:num>
  <w:num w:numId="2" w16cid:durableId="803932880">
    <w:abstractNumId w:val="13"/>
  </w:num>
  <w:num w:numId="3" w16cid:durableId="2023509716">
    <w:abstractNumId w:val="10"/>
  </w:num>
  <w:num w:numId="4" w16cid:durableId="1552382614">
    <w:abstractNumId w:val="15"/>
  </w:num>
  <w:num w:numId="5" w16cid:durableId="504325270">
    <w:abstractNumId w:val="7"/>
  </w:num>
  <w:num w:numId="6" w16cid:durableId="426999187">
    <w:abstractNumId w:val="12"/>
  </w:num>
  <w:num w:numId="7" w16cid:durableId="1210727359">
    <w:abstractNumId w:val="14"/>
  </w:num>
  <w:num w:numId="8" w16cid:durableId="1515613956">
    <w:abstractNumId w:val="1"/>
  </w:num>
  <w:num w:numId="9" w16cid:durableId="1238394403">
    <w:abstractNumId w:val="0"/>
  </w:num>
  <w:num w:numId="10" w16cid:durableId="410666243">
    <w:abstractNumId w:val="5"/>
  </w:num>
  <w:num w:numId="11" w16cid:durableId="2041275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2874308">
    <w:abstractNumId w:val="17"/>
  </w:num>
  <w:num w:numId="13" w16cid:durableId="1400053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0086035">
    <w:abstractNumId w:val="8"/>
  </w:num>
  <w:num w:numId="15" w16cid:durableId="1115100601">
    <w:abstractNumId w:val="9"/>
  </w:num>
  <w:num w:numId="16" w16cid:durableId="247925682">
    <w:abstractNumId w:val="11"/>
  </w:num>
  <w:num w:numId="17" w16cid:durableId="1591618601">
    <w:abstractNumId w:val="6"/>
  </w:num>
  <w:num w:numId="18" w16cid:durableId="1478958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FD1"/>
    <w:rsid w:val="00011954"/>
    <w:rsid w:val="0002490D"/>
    <w:rsid w:val="00040956"/>
    <w:rsid w:val="00042137"/>
    <w:rsid w:val="00047EBD"/>
    <w:rsid w:val="00057B0C"/>
    <w:rsid w:val="000D267C"/>
    <w:rsid w:val="000E3327"/>
    <w:rsid w:val="000F5F82"/>
    <w:rsid w:val="00100D0D"/>
    <w:rsid w:val="001254F4"/>
    <w:rsid w:val="00140A34"/>
    <w:rsid w:val="00163FBA"/>
    <w:rsid w:val="00177E41"/>
    <w:rsid w:val="00195126"/>
    <w:rsid w:val="001C365E"/>
    <w:rsid w:val="001F359C"/>
    <w:rsid w:val="001F76D7"/>
    <w:rsid w:val="00200237"/>
    <w:rsid w:val="002154F9"/>
    <w:rsid w:val="002239DF"/>
    <w:rsid w:val="00240AC9"/>
    <w:rsid w:val="0025570F"/>
    <w:rsid w:val="0027759F"/>
    <w:rsid w:val="00280FD1"/>
    <w:rsid w:val="002A1A08"/>
    <w:rsid w:val="002A1D45"/>
    <w:rsid w:val="002A7A31"/>
    <w:rsid w:val="002B49E9"/>
    <w:rsid w:val="002B6EAC"/>
    <w:rsid w:val="002C6684"/>
    <w:rsid w:val="002F2296"/>
    <w:rsid w:val="002F3478"/>
    <w:rsid w:val="002F749E"/>
    <w:rsid w:val="003170DC"/>
    <w:rsid w:val="00360300"/>
    <w:rsid w:val="00382063"/>
    <w:rsid w:val="003875AA"/>
    <w:rsid w:val="00394634"/>
    <w:rsid w:val="00394EB6"/>
    <w:rsid w:val="00397078"/>
    <w:rsid w:val="003A2EED"/>
    <w:rsid w:val="003C1B38"/>
    <w:rsid w:val="003C2777"/>
    <w:rsid w:val="003D5FE4"/>
    <w:rsid w:val="003E0F82"/>
    <w:rsid w:val="003F1D6F"/>
    <w:rsid w:val="00405234"/>
    <w:rsid w:val="0041679B"/>
    <w:rsid w:val="00421BA1"/>
    <w:rsid w:val="00423BF6"/>
    <w:rsid w:val="004317FB"/>
    <w:rsid w:val="004534AF"/>
    <w:rsid w:val="00471435"/>
    <w:rsid w:val="004A790C"/>
    <w:rsid w:val="004A7E59"/>
    <w:rsid w:val="004C0666"/>
    <w:rsid w:val="004C2DBA"/>
    <w:rsid w:val="004D26AE"/>
    <w:rsid w:val="004F31EF"/>
    <w:rsid w:val="00501432"/>
    <w:rsid w:val="005249F2"/>
    <w:rsid w:val="005267B1"/>
    <w:rsid w:val="005417C0"/>
    <w:rsid w:val="00546DF4"/>
    <w:rsid w:val="0055196B"/>
    <w:rsid w:val="00567D47"/>
    <w:rsid w:val="0059009E"/>
    <w:rsid w:val="0059272B"/>
    <w:rsid w:val="005968AC"/>
    <w:rsid w:val="005B2566"/>
    <w:rsid w:val="005B58AD"/>
    <w:rsid w:val="005C04BB"/>
    <w:rsid w:val="005F2FED"/>
    <w:rsid w:val="00601AA1"/>
    <w:rsid w:val="00607B2B"/>
    <w:rsid w:val="00613EDE"/>
    <w:rsid w:val="0063157F"/>
    <w:rsid w:val="006321D8"/>
    <w:rsid w:val="006619DC"/>
    <w:rsid w:val="00663357"/>
    <w:rsid w:val="00693EF2"/>
    <w:rsid w:val="006A55E9"/>
    <w:rsid w:val="006B54B4"/>
    <w:rsid w:val="006B5960"/>
    <w:rsid w:val="006C478C"/>
    <w:rsid w:val="006C6C69"/>
    <w:rsid w:val="006C7DA9"/>
    <w:rsid w:val="006D1BCB"/>
    <w:rsid w:val="006E77BE"/>
    <w:rsid w:val="006F0230"/>
    <w:rsid w:val="00703738"/>
    <w:rsid w:val="00706026"/>
    <w:rsid w:val="00715654"/>
    <w:rsid w:val="00726F29"/>
    <w:rsid w:val="00743B35"/>
    <w:rsid w:val="00793CA9"/>
    <w:rsid w:val="007A1B77"/>
    <w:rsid w:val="007A41D1"/>
    <w:rsid w:val="007A7CE3"/>
    <w:rsid w:val="007B013D"/>
    <w:rsid w:val="007B2C9D"/>
    <w:rsid w:val="007B73A6"/>
    <w:rsid w:val="007C344D"/>
    <w:rsid w:val="007E396A"/>
    <w:rsid w:val="007E6EF3"/>
    <w:rsid w:val="007F61DE"/>
    <w:rsid w:val="00811F3D"/>
    <w:rsid w:val="008417DC"/>
    <w:rsid w:val="0087119B"/>
    <w:rsid w:val="008728B0"/>
    <w:rsid w:val="0087375D"/>
    <w:rsid w:val="008822B3"/>
    <w:rsid w:val="00892F7A"/>
    <w:rsid w:val="008D4C5C"/>
    <w:rsid w:val="00902ED5"/>
    <w:rsid w:val="0091782B"/>
    <w:rsid w:val="0093064A"/>
    <w:rsid w:val="00950978"/>
    <w:rsid w:val="00957827"/>
    <w:rsid w:val="00970B8E"/>
    <w:rsid w:val="009726E4"/>
    <w:rsid w:val="00975515"/>
    <w:rsid w:val="009771F4"/>
    <w:rsid w:val="0098779E"/>
    <w:rsid w:val="009879EE"/>
    <w:rsid w:val="009B2B4E"/>
    <w:rsid w:val="009C4192"/>
    <w:rsid w:val="00A04796"/>
    <w:rsid w:val="00A047F7"/>
    <w:rsid w:val="00A07F7B"/>
    <w:rsid w:val="00A11689"/>
    <w:rsid w:val="00A228F7"/>
    <w:rsid w:val="00A261BB"/>
    <w:rsid w:val="00A36ECB"/>
    <w:rsid w:val="00A40314"/>
    <w:rsid w:val="00A40348"/>
    <w:rsid w:val="00A628D2"/>
    <w:rsid w:val="00A8496F"/>
    <w:rsid w:val="00AA25C0"/>
    <w:rsid w:val="00AB58EA"/>
    <w:rsid w:val="00AD6929"/>
    <w:rsid w:val="00AE29F2"/>
    <w:rsid w:val="00B120C5"/>
    <w:rsid w:val="00B12440"/>
    <w:rsid w:val="00B14AF8"/>
    <w:rsid w:val="00B26804"/>
    <w:rsid w:val="00B271C1"/>
    <w:rsid w:val="00B462C5"/>
    <w:rsid w:val="00B5071E"/>
    <w:rsid w:val="00B551DA"/>
    <w:rsid w:val="00B553CC"/>
    <w:rsid w:val="00B771FB"/>
    <w:rsid w:val="00B77442"/>
    <w:rsid w:val="00B82F0E"/>
    <w:rsid w:val="00B96D39"/>
    <w:rsid w:val="00B973C6"/>
    <w:rsid w:val="00BA6AAE"/>
    <w:rsid w:val="00BB1958"/>
    <w:rsid w:val="00BB47FC"/>
    <w:rsid w:val="00BD7040"/>
    <w:rsid w:val="00C1414A"/>
    <w:rsid w:val="00C1674C"/>
    <w:rsid w:val="00C22A2B"/>
    <w:rsid w:val="00C30345"/>
    <w:rsid w:val="00C3137C"/>
    <w:rsid w:val="00C36892"/>
    <w:rsid w:val="00C41AB4"/>
    <w:rsid w:val="00C541DD"/>
    <w:rsid w:val="00C574F3"/>
    <w:rsid w:val="00C62C27"/>
    <w:rsid w:val="00C76CCC"/>
    <w:rsid w:val="00C77E80"/>
    <w:rsid w:val="00C94BD2"/>
    <w:rsid w:val="00CA03BB"/>
    <w:rsid w:val="00CA7081"/>
    <w:rsid w:val="00CB53B9"/>
    <w:rsid w:val="00CC1F3F"/>
    <w:rsid w:val="00CC5123"/>
    <w:rsid w:val="00CD32C2"/>
    <w:rsid w:val="00CD6401"/>
    <w:rsid w:val="00CE5546"/>
    <w:rsid w:val="00D05E89"/>
    <w:rsid w:val="00D07C6A"/>
    <w:rsid w:val="00D44129"/>
    <w:rsid w:val="00D565E4"/>
    <w:rsid w:val="00D833A4"/>
    <w:rsid w:val="00D87E70"/>
    <w:rsid w:val="00D97618"/>
    <w:rsid w:val="00DD017D"/>
    <w:rsid w:val="00DD644F"/>
    <w:rsid w:val="00DE19A5"/>
    <w:rsid w:val="00DE78AC"/>
    <w:rsid w:val="00DF0018"/>
    <w:rsid w:val="00DF17BE"/>
    <w:rsid w:val="00DF393E"/>
    <w:rsid w:val="00E11974"/>
    <w:rsid w:val="00E26EFA"/>
    <w:rsid w:val="00E30A2A"/>
    <w:rsid w:val="00E31D15"/>
    <w:rsid w:val="00E674D2"/>
    <w:rsid w:val="00E72CA3"/>
    <w:rsid w:val="00E83247"/>
    <w:rsid w:val="00EA5129"/>
    <w:rsid w:val="00EB7096"/>
    <w:rsid w:val="00EC26B0"/>
    <w:rsid w:val="00EE046B"/>
    <w:rsid w:val="00EF11B3"/>
    <w:rsid w:val="00EF41BD"/>
    <w:rsid w:val="00F2199F"/>
    <w:rsid w:val="00F25EC2"/>
    <w:rsid w:val="00F43C80"/>
    <w:rsid w:val="00F4615D"/>
    <w:rsid w:val="00F56007"/>
    <w:rsid w:val="00F62973"/>
    <w:rsid w:val="00F72101"/>
    <w:rsid w:val="00FA1EE9"/>
    <w:rsid w:val="00FA44A0"/>
    <w:rsid w:val="00FD2569"/>
    <w:rsid w:val="00FF2295"/>
    <w:rsid w:val="04D1334E"/>
    <w:rsid w:val="2A87BE9C"/>
    <w:rsid w:val="56CE56EA"/>
    <w:rsid w:val="6A76494B"/>
    <w:rsid w:val="7B233FAC"/>
    <w:rsid w:val="7FE1E6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39A0"/>
  <w15:docId w15:val="{D4FEE44A-B516-4109-BAE2-181F5D3E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0FD1"/>
    <w:pPr>
      <w:spacing w:after="0" w:line="300" w:lineRule="auto"/>
      <w:ind w:firstLine="697"/>
      <w:jc w:val="both"/>
    </w:pPr>
    <w:rPr>
      <w:rFonts w:eastAsiaTheme="minorEastAsia"/>
      <w:sz w:val="21"/>
      <w:szCs w:val="21"/>
      <w:lang w:eastAsia="lt-LT"/>
    </w:rPr>
  </w:style>
  <w:style w:type="paragraph" w:styleId="Antrat3">
    <w:name w:val="heading 3"/>
    <w:basedOn w:val="prastasis"/>
    <w:next w:val="prastasis"/>
    <w:link w:val="Antrat3Diagrama"/>
    <w:uiPriority w:val="9"/>
    <w:semiHidden/>
    <w:unhideWhenUsed/>
    <w:qFormat/>
    <w:rsid w:val="000E332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80FD1"/>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280FD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280FD1"/>
    <w:rPr>
      <w:rFonts w:eastAsiaTheme="minorEastAsia"/>
      <w:sz w:val="20"/>
      <w:szCs w:val="20"/>
      <w:lang w:eastAsia="lt-LT"/>
    </w:rPr>
  </w:style>
  <w:style w:type="character" w:styleId="Puslapioinaosnuoroda">
    <w:name w:val="footnote reference"/>
    <w:basedOn w:val="Numatytasispastraiposriftas"/>
    <w:unhideWhenUsed/>
    <w:rsid w:val="00280FD1"/>
    <w:rPr>
      <w:vertAlign w:val="superscript"/>
    </w:rPr>
  </w:style>
  <w:style w:type="paragraph" w:styleId="Betarp">
    <w:name w:val="No Spacing"/>
    <w:link w:val="BetarpDiagrama"/>
    <w:uiPriority w:val="1"/>
    <w:qFormat/>
    <w:rsid w:val="00280FD1"/>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80FD1"/>
    <w:rPr>
      <w:rFonts w:eastAsiaTheme="minorEastAsia"/>
      <w:sz w:val="21"/>
      <w:szCs w:val="21"/>
      <w:lang w:eastAsia="lt-LT"/>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99"/>
    <w:qFormat/>
    <w:rsid w:val="00C62C27"/>
    <w:pPr>
      <w:spacing w:after="160" w:line="256" w:lineRule="auto"/>
      <w:ind w:left="720" w:firstLine="0"/>
      <w:contextualSpacing/>
      <w:jc w:val="left"/>
    </w:pPr>
    <w:rPr>
      <w:rFonts w:eastAsiaTheme="minorHAnsi"/>
      <w:sz w:val="22"/>
      <w:szCs w:val="22"/>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62C27"/>
    <w:rPr>
      <w:lang w:val="en-US"/>
    </w:rPr>
  </w:style>
  <w:style w:type="table" w:customStyle="1" w:styleId="Lentelstinklelis1">
    <w:name w:val="Lentelės tinklelis1"/>
    <w:basedOn w:val="prastojilentel"/>
    <w:next w:val="Lentelstinklelis"/>
    <w:uiPriority w:val="59"/>
    <w:rsid w:val="00EF11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EC26B0"/>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17DC"/>
    <w:rPr>
      <w:sz w:val="16"/>
      <w:szCs w:val="16"/>
    </w:rPr>
  </w:style>
  <w:style w:type="paragraph" w:styleId="Komentarotekstas">
    <w:name w:val="annotation text"/>
    <w:basedOn w:val="prastasis"/>
    <w:link w:val="KomentarotekstasDiagrama"/>
    <w:uiPriority w:val="99"/>
    <w:unhideWhenUsed/>
    <w:rsid w:val="008417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17DC"/>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417DC"/>
    <w:rPr>
      <w:b/>
      <w:bCs/>
    </w:rPr>
  </w:style>
  <w:style w:type="character" w:customStyle="1" w:styleId="KomentarotemaDiagrama">
    <w:name w:val="Komentaro tema Diagrama"/>
    <w:basedOn w:val="KomentarotekstasDiagrama"/>
    <w:link w:val="Komentarotema"/>
    <w:uiPriority w:val="99"/>
    <w:semiHidden/>
    <w:rsid w:val="008417DC"/>
    <w:rPr>
      <w:rFonts w:eastAsiaTheme="minorEastAsia"/>
      <w:b/>
      <w:bCs/>
      <w:sz w:val="20"/>
      <w:szCs w:val="20"/>
      <w:lang w:eastAsia="lt-LT"/>
    </w:rPr>
  </w:style>
  <w:style w:type="paragraph" w:styleId="Pataisymai">
    <w:name w:val="Revision"/>
    <w:hidden/>
    <w:uiPriority w:val="99"/>
    <w:semiHidden/>
    <w:rsid w:val="00663357"/>
    <w:pPr>
      <w:spacing w:after="0" w:line="240" w:lineRule="auto"/>
    </w:pPr>
    <w:rPr>
      <w:rFonts w:eastAsiaTheme="minorEastAsia"/>
      <w:sz w:val="21"/>
      <w:szCs w:val="21"/>
      <w:lang w:eastAsia="lt-LT"/>
    </w:rPr>
  </w:style>
  <w:style w:type="character" w:styleId="Neapdorotaspaminjimas">
    <w:name w:val="Unresolved Mention"/>
    <w:basedOn w:val="Numatytasispastraiposriftas"/>
    <w:uiPriority w:val="99"/>
    <w:semiHidden/>
    <w:unhideWhenUsed/>
    <w:rsid w:val="006C478C"/>
    <w:rPr>
      <w:color w:val="605E5C"/>
      <w:shd w:val="clear" w:color="auto" w:fill="E1DFDD"/>
    </w:rPr>
  </w:style>
  <w:style w:type="paragraph" w:customStyle="1" w:styleId="BodyA">
    <w:name w:val="Body A"/>
    <w:rsid w:val="00F72101"/>
    <w:pPr>
      <w:spacing w:after="0" w:line="312" w:lineRule="auto"/>
    </w:pPr>
    <w:rPr>
      <w:rFonts w:ascii="Helvetica Neue Light" w:eastAsia="Helvetica Neue Light" w:hAnsi="Helvetica Neue Light" w:cs="Helvetica Neue Light"/>
      <w:color w:val="000000"/>
      <w:sz w:val="20"/>
      <w:szCs w:val="20"/>
      <w:u w:color="000000"/>
      <w:lang w:val="en-US" w:eastAsia="en-GB"/>
    </w:rPr>
  </w:style>
  <w:style w:type="character" w:customStyle="1" w:styleId="Numatytasispastraiposriftas1">
    <w:name w:val="Numatytasis pastraipos šriftas1"/>
    <w:rsid w:val="002F749E"/>
  </w:style>
  <w:style w:type="character" w:styleId="Perirtashipersaitas">
    <w:name w:val="FollowedHyperlink"/>
    <w:basedOn w:val="Numatytasispastraiposriftas"/>
    <w:uiPriority w:val="99"/>
    <w:semiHidden/>
    <w:unhideWhenUsed/>
    <w:rsid w:val="00607B2B"/>
    <w:rPr>
      <w:color w:val="954F72" w:themeColor="followedHyperlink"/>
      <w:u w:val="single"/>
    </w:rPr>
  </w:style>
  <w:style w:type="character" w:customStyle="1" w:styleId="Antrat3Diagrama">
    <w:name w:val="Antraštė 3 Diagrama"/>
    <w:basedOn w:val="Numatytasispastraiposriftas"/>
    <w:link w:val="Antrat3"/>
    <w:uiPriority w:val="9"/>
    <w:semiHidden/>
    <w:rsid w:val="000E3327"/>
    <w:rPr>
      <w:rFonts w:asciiTheme="majorHAnsi" w:eastAsiaTheme="majorEastAsia" w:hAnsiTheme="majorHAnsi" w:cstheme="majorBidi"/>
      <w:color w:val="1F3763" w:themeColor="accent1" w:themeShade="7F"/>
      <w:sz w:val="24"/>
      <w:szCs w:val="24"/>
      <w:lang w:eastAsia="lt-LT"/>
    </w:rPr>
  </w:style>
  <w:style w:type="character" w:customStyle="1" w:styleId="normaltextrun">
    <w:name w:val="normaltextrun"/>
    <w:basedOn w:val="Numatytasispastraiposriftas"/>
    <w:rsid w:val="00A40314"/>
  </w:style>
  <w:style w:type="character" w:customStyle="1" w:styleId="eop">
    <w:name w:val="eop"/>
    <w:basedOn w:val="Numatytasispastraiposriftas"/>
    <w:rsid w:val="00A40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8162">
      <w:bodyDiv w:val="1"/>
      <w:marLeft w:val="0"/>
      <w:marRight w:val="0"/>
      <w:marTop w:val="0"/>
      <w:marBottom w:val="0"/>
      <w:divBdr>
        <w:top w:val="none" w:sz="0" w:space="0" w:color="auto"/>
        <w:left w:val="none" w:sz="0" w:space="0" w:color="auto"/>
        <w:bottom w:val="none" w:sz="0" w:space="0" w:color="auto"/>
        <w:right w:val="none" w:sz="0" w:space="0" w:color="auto"/>
      </w:divBdr>
    </w:div>
    <w:div w:id="113209669">
      <w:bodyDiv w:val="1"/>
      <w:marLeft w:val="0"/>
      <w:marRight w:val="0"/>
      <w:marTop w:val="0"/>
      <w:marBottom w:val="0"/>
      <w:divBdr>
        <w:top w:val="none" w:sz="0" w:space="0" w:color="auto"/>
        <w:left w:val="none" w:sz="0" w:space="0" w:color="auto"/>
        <w:bottom w:val="none" w:sz="0" w:space="0" w:color="auto"/>
        <w:right w:val="none" w:sz="0" w:space="0" w:color="auto"/>
      </w:divBdr>
    </w:div>
    <w:div w:id="325746539">
      <w:bodyDiv w:val="1"/>
      <w:marLeft w:val="0"/>
      <w:marRight w:val="0"/>
      <w:marTop w:val="0"/>
      <w:marBottom w:val="0"/>
      <w:divBdr>
        <w:top w:val="none" w:sz="0" w:space="0" w:color="auto"/>
        <w:left w:val="none" w:sz="0" w:space="0" w:color="auto"/>
        <w:bottom w:val="none" w:sz="0" w:space="0" w:color="auto"/>
        <w:right w:val="none" w:sz="0" w:space="0" w:color="auto"/>
      </w:divBdr>
    </w:div>
    <w:div w:id="383138269">
      <w:bodyDiv w:val="1"/>
      <w:marLeft w:val="0"/>
      <w:marRight w:val="0"/>
      <w:marTop w:val="0"/>
      <w:marBottom w:val="0"/>
      <w:divBdr>
        <w:top w:val="none" w:sz="0" w:space="0" w:color="auto"/>
        <w:left w:val="none" w:sz="0" w:space="0" w:color="auto"/>
        <w:bottom w:val="none" w:sz="0" w:space="0" w:color="auto"/>
        <w:right w:val="none" w:sz="0" w:space="0" w:color="auto"/>
      </w:divBdr>
    </w:div>
    <w:div w:id="637494549">
      <w:bodyDiv w:val="1"/>
      <w:marLeft w:val="0"/>
      <w:marRight w:val="0"/>
      <w:marTop w:val="0"/>
      <w:marBottom w:val="0"/>
      <w:divBdr>
        <w:top w:val="none" w:sz="0" w:space="0" w:color="auto"/>
        <w:left w:val="none" w:sz="0" w:space="0" w:color="auto"/>
        <w:bottom w:val="none" w:sz="0" w:space="0" w:color="auto"/>
        <w:right w:val="none" w:sz="0" w:space="0" w:color="auto"/>
      </w:divBdr>
    </w:div>
    <w:div w:id="878708134">
      <w:bodyDiv w:val="1"/>
      <w:marLeft w:val="0"/>
      <w:marRight w:val="0"/>
      <w:marTop w:val="0"/>
      <w:marBottom w:val="0"/>
      <w:divBdr>
        <w:top w:val="none" w:sz="0" w:space="0" w:color="auto"/>
        <w:left w:val="none" w:sz="0" w:space="0" w:color="auto"/>
        <w:bottom w:val="none" w:sz="0" w:space="0" w:color="auto"/>
        <w:right w:val="none" w:sz="0" w:space="0" w:color="auto"/>
      </w:divBdr>
    </w:div>
    <w:div w:id="987515308">
      <w:bodyDiv w:val="1"/>
      <w:marLeft w:val="0"/>
      <w:marRight w:val="0"/>
      <w:marTop w:val="0"/>
      <w:marBottom w:val="0"/>
      <w:divBdr>
        <w:top w:val="none" w:sz="0" w:space="0" w:color="auto"/>
        <w:left w:val="none" w:sz="0" w:space="0" w:color="auto"/>
        <w:bottom w:val="none" w:sz="0" w:space="0" w:color="auto"/>
        <w:right w:val="none" w:sz="0" w:space="0" w:color="auto"/>
      </w:divBdr>
    </w:div>
    <w:div w:id="1043139115">
      <w:bodyDiv w:val="1"/>
      <w:marLeft w:val="0"/>
      <w:marRight w:val="0"/>
      <w:marTop w:val="0"/>
      <w:marBottom w:val="0"/>
      <w:divBdr>
        <w:top w:val="none" w:sz="0" w:space="0" w:color="auto"/>
        <w:left w:val="none" w:sz="0" w:space="0" w:color="auto"/>
        <w:bottom w:val="none" w:sz="0" w:space="0" w:color="auto"/>
        <w:right w:val="none" w:sz="0" w:space="0" w:color="auto"/>
      </w:divBdr>
    </w:div>
    <w:div w:id="1083717337">
      <w:bodyDiv w:val="1"/>
      <w:marLeft w:val="0"/>
      <w:marRight w:val="0"/>
      <w:marTop w:val="0"/>
      <w:marBottom w:val="0"/>
      <w:divBdr>
        <w:top w:val="none" w:sz="0" w:space="0" w:color="auto"/>
        <w:left w:val="none" w:sz="0" w:space="0" w:color="auto"/>
        <w:bottom w:val="none" w:sz="0" w:space="0" w:color="auto"/>
        <w:right w:val="none" w:sz="0" w:space="0" w:color="auto"/>
      </w:divBdr>
    </w:div>
    <w:div w:id="1091462444">
      <w:bodyDiv w:val="1"/>
      <w:marLeft w:val="0"/>
      <w:marRight w:val="0"/>
      <w:marTop w:val="0"/>
      <w:marBottom w:val="0"/>
      <w:divBdr>
        <w:top w:val="none" w:sz="0" w:space="0" w:color="auto"/>
        <w:left w:val="none" w:sz="0" w:space="0" w:color="auto"/>
        <w:bottom w:val="none" w:sz="0" w:space="0" w:color="auto"/>
        <w:right w:val="none" w:sz="0" w:space="0" w:color="auto"/>
      </w:divBdr>
    </w:div>
    <w:div w:id="1271662648">
      <w:bodyDiv w:val="1"/>
      <w:marLeft w:val="0"/>
      <w:marRight w:val="0"/>
      <w:marTop w:val="0"/>
      <w:marBottom w:val="0"/>
      <w:divBdr>
        <w:top w:val="none" w:sz="0" w:space="0" w:color="auto"/>
        <w:left w:val="none" w:sz="0" w:space="0" w:color="auto"/>
        <w:bottom w:val="none" w:sz="0" w:space="0" w:color="auto"/>
        <w:right w:val="none" w:sz="0" w:space="0" w:color="auto"/>
      </w:divBdr>
    </w:div>
    <w:div w:id="1385719381">
      <w:bodyDiv w:val="1"/>
      <w:marLeft w:val="0"/>
      <w:marRight w:val="0"/>
      <w:marTop w:val="0"/>
      <w:marBottom w:val="0"/>
      <w:divBdr>
        <w:top w:val="none" w:sz="0" w:space="0" w:color="auto"/>
        <w:left w:val="none" w:sz="0" w:space="0" w:color="auto"/>
        <w:bottom w:val="none" w:sz="0" w:space="0" w:color="auto"/>
        <w:right w:val="none" w:sz="0" w:space="0" w:color="auto"/>
      </w:divBdr>
    </w:div>
    <w:div w:id="1577670195">
      <w:bodyDiv w:val="1"/>
      <w:marLeft w:val="0"/>
      <w:marRight w:val="0"/>
      <w:marTop w:val="0"/>
      <w:marBottom w:val="0"/>
      <w:divBdr>
        <w:top w:val="none" w:sz="0" w:space="0" w:color="auto"/>
        <w:left w:val="none" w:sz="0" w:space="0" w:color="auto"/>
        <w:bottom w:val="none" w:sz="0" w:space="0" w:color="auto"/>
        <w:right w:val="none" w:sz="0" w:space="0" w:color="auto"/>
      </w:divBdr>
    </w:div>
    <w:div w:id="1599027070">
      <w:bodyDiv w:val="1"/>
      <w:marLeft w:val="0"/>
      <w:marRight w:val="0"/>
      <w:marTop w:val="0"/>
      <w:marBottom w:val="0"/>
      <w:divBdr>
        <w:top w:val="none" w:sz="0" w:space="0" w:color="auto"/>
        <w:left w:val="none" w:sz="0" w:space="0" w:color="auto"/>
        <w:bottom w:val="none" w:sz="0" w:space="0" w:color="auto"/>
        <w:right w:val="none" w:sz="0" w:space="0" w:color="auto"/>
      </w:divBdr>
    </w:div>
    <w:div w:id="1606964303">
      <w:bodyDiv w:val="1"/>
      <w:marLeft w:val="0"/>
      <w:marRight w:val="0"/>
      <w:marTop w:val="0"/>
      <w:marBottom w:val="0"/>
      <w:divBdr>
        <w:top w:val="none" w:sz="0" w:space="0" w:color="auto"/>
        <w:left w:val="none" w:sz="0" w:space="0" w:color="auto"/>
        <w:bottom w:val="none" w:sz="0" w:space="0" w:color="auto"/>
        <w:right w:val="none" w:sz="0" w:space="0" w:color="auto"/>
      </w:divBdr>
    </w:div>
    <w:div w:id="1792047986">
      <w:bodyDiv w:val="1"/>
      <w:marLeft w:val="0"/>
      <w:marRight w:val="0"/>
      <w:marTop w:val="0"/>
      <w:marBottom w:val="0"/>
      <w:divBdr>
        <w:top w:val="none" w:sz="0" w:space="0" w:color="auto"/>
        <w:left w:val="none" w:sz="0" w:space="0" w:color="auto"/>
        <w:bottom w:val="none" w:sz="0" w:space="0" w:color="auto"/>
        <w:right w:val="none" w:sz="0" w:space="0" w:color="auto"/>
      </w:divBdr>
    </w:div>
    <w:div w:id="1829516126">
      <w:bodyDiv w:val="1"/>
      <w:marLeft w:val="0"/>
      <w:marRight w:val="0"/>
      <w:marTop w:val="0"/>
      <w:marBottom w:val="0"/>
      <w:divBdr>
        <w:top w:val="none" w:sz="0" w:space="0" w:color="auto"/>
        <w:left w:val="none" w:sz="0" w:space="0" w:color="auto"/>
        <w:bottom w:val="none" w:sz="0" w:space="0" w:color="auto"/>
        <w:right w:val="none" w:sz="0" w:space="0" w:color="auto"/>
      </w:divBdr>
    </w:div>
    <w:div w:id="1857234445">
      <w:bodyDiv w:val="1"/>
      <w:marLeft w:val="0"/>
      <w:marRight w:val="0"/>
      <w:marTop w:val="0"/>
      <w:marBottom w:val="0"/>
      <w:divBdr>
        <w:top w:val="none" w:sz="0" w:space="0" w:color="auto"/>
        <w:left w:val="none" w:sz="0" w:space="0" w:color="auto"/>
        <w:bottom w:val="none" w:sz="0" w:space="0" w:color="auto"/>
        <w:right w:val="none" w:sz="0" w:space="0" w:color="auto"/>
      </w:divBdr>
    </w:div>
    <w:div w:id="1860243017">
      <w:bodyDiv w:val="1"/>
      <w:marLeft w:val="0"/>
      <w:marRight w:val="0"/>
      <w:marTop w:val="0"/>
      <w:marBottom w:val="0"/>
      <w:divBdr>
        <w:top w:val="none" w:sz="0" w:space="0" w:color="auto"/>
        <w:left w:val="none" w:sz="0" w:space="0" w:color="auto"/>
        <w:bottom w:val="none" w:sz="0" w:space="0" w:color="auto"/>
        <w:right w:val="none" w:sz="0" w:space="0" w:color="auto"/>
      </w:divBdr>
    </w:div>
    <w:div w:id="1869679805">
      <w:bodyDiv w:val="1"/>
      <w:marLeft w:val="0"/>
      <w:marRight w:val="0"/>
      <w:marTop w:val="0"/>
      <w:marBottom w:val="0"/>
      <w:divBdr>
        <w:top w:val="none" w:sz="0" w:space="0" w:color="auto"/>
        <w:left w:val="none" w:sz="0" w:space="0" w:color="auto"/>
        <w:bottom w:val="none" w:sz="0" w:space="0" w:color="auto"/>
        <w:right w:val="none" w:sz="0" w:space="0" w:color="auto"/>
      </w:divBdr>
    </w:div>
    <w:div w:id="1910076543">
      <w:bodyDiv w:val="1"/>
      <w:marLeft w:val="0"/>
      <w:marRight w:val="0"/>
      <w:marTop w:val="0"/>
      <w:marBottom w:val="0"/>
      <w:divBdr>
        <w:top w:val="none" w:sz="0" w:space="0" w:color="auto"/>
        <w:left w:val="none" w:sz="0" w:space="0" w:color="auto"/>
        <w:bottom w:val="none" w:sz="0" w:space="0" w:color="auto"/>
        <w:right w:val="none" w:sz="0" w:space="0" w:color="auto"/>
      </w:divBdr>
    </w:div>
    <w:div w:id="1932666043">
      <w:bodyDiv w:val="1"/>
      <w:marLeft w:val="0"/>
      <w:marRight w:val="0"/>
      <w:marTop w:val="0"/>
      <w:marBottom w:val="0"/>
      <w:divBdr>
        <w:top w:val="none" w:sz="0" w:space="0" w:color="auto"/>
        <w:left w:val="none" w:sz="0" w:space="0" w:color="auto"/>
        <w:bottom w:val="none" w:sz="0" w:space="0" w:color="auto"/>
        <w:right w:val="none" w:sz="0" w:space="0" w:color="auto"/>
      </w:divBdr>
    </w:div>
    <w:div w:id="194453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73034-DA7E-4958-8C64-3AFC8A61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18489</Words>
  <Characters>10540</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Liubov Lavrinovič</cp:lastModifiedBy>
  <cp:revision>7</cp:revision>
  <dcterms:created xsi:type="dcterms:W3CDTF">2025-09-03T17:57:00Z</dcterms:created>
  <dcterms:modified xsi:type="dcterms:W3CDTF">2026-06-22T15:46:00Z</dcterms:modified>
</cp:coreProperties>
</file>